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FE" w:rsidRPr="00A47A67" w:rsidRDefault="00A47A6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3789577</wp:posOffset>
            </wp:positionH>
            <wp:positionV relativeFrom="paragraph">
              <wp:posOffset>-203348</wp:posOffset>
            </wp:positionV>
            <wp:extent cx="1477925" cy="1182341"/>
            <wp:effectExtent l="0" t="0" r="0" b="0"/>
            <wp:wrapNone/>
            <wp:docPr id="8" name="Immagine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id="{0E44337E-9F43-C34A-9C5E-319A1A11C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id="{0E44337E-9F43-C34A-9C5E-319A1A11C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925" cy="11823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5B82">
        <w:t xml:space="preserve"> </w:t>
      </w:r>
      <w:r w:rsidRPr="00A47A67">
        <w:t xml:space="preserve"> </w:t>
      </w:r>
      <w:r w:rsidR="00D272D8" w:rsidRPr="00A47A67">
        <w:rPr>
          <w:noProof/>
          <w:lang w:eastAsia="ru-RU"/>
        </w:rPr>
        <w:drawing>
          <wp:inline distT="0" distB="0" distL="0" distR="0">
            <wp:extent cx="1490773" cy="803970"/>
            <wp:effectExtent l="19050" t="0" r="0" b="0"/>
            <wp:docPr id="2" name="Immagine 10" descr="Immagine che contiene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INEDU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17" cy="80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67" w:rsidRDefault="00A47A67" w:rsidP="00A47A67"/>
    <w:p w:rsidR="00A47A67" w:rsidRDefault="00A47A67" w:rsidP="00A47A6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6519" w:rsidRPr="00A47A67" w:rsidRDefault="00C56519" w:rsidP="00A47A6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2A89" w:rsidRDefault="00A47A67" w:rsidP="00A47A6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7A67">
        <w:rPr>
          <w:rFonts w:ascii="Times New Roman" w:hAnsi="Times New Roman" w:cs="Times New Roman"/>
          <w:b/>
          <w:sz w:val="44"/>
          <w:szCs w:val="44"/>
        </w:rPr>
        <w:t xml:space="preserve">СТРАТЕГИЧЕСКИЙ ПЛАН </w:t>
      </w:r>
    </w:p>
    <w:p w:rsidR="00A47A67" w:rsidRDefault="00A47A67" w:rsidP="00A47A6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7A67">
        <w:rPr>
          <w:rFonts w:ascii="Times New Roman" w:hAnsi="Times New Roman" w:cs="Times New Roman"/>
          <w:b/>
          <w:sz w:val="44"/>
          <w:szCs w:val="44"/>
        </w:rPr>
        <w:t>ЦЕНТРАЛЬН</w:t>
      </w:r>
      <w:r w:rsidR="00652A89">
        <w:rPr>
          <w:rFonts w:ascii="Times New Roman" w:hAnsi="Times New Roman" w:cs="Times New Roman"/>
          <w:b/>
          <w:sz w:val="44"/>
          <w:szCs w:val="44"/>
        </w:rPr>
        <w:t>АЯ</w:t>
      </w:r>
      <w:r w:rsidRPr="00A47A67">
        <w:rPr>
          <w:rFonts w:ascii="Times New Roman" w:hAnsi="Times New Roman" w:cs="Times New Roman"/>
          <w:b/>
          <w:sz w:val="44"/>
          <w:szCs w:val="44"/>
        </w:rPr>
        <w:t xml:space="preserve"> ИЗБИРАТЕЛЬН</w:t>
      </w:r>
      <w:r w:rsidR="00652A89">
        <w:rPr>
          <w:rFonts w:ascii="Times New Roman" w:hAnsi="Times New Roman" w:cs="Times New Roman"/>
          <w:b/>
          <w:sz w:val="44"/>
          <w:szCs w:val="44"/>
        </w:rPr>
        <w:t>АЯ</w:t>
      </w:r>
      <w:r w:rsidRPr="00A47A67">
        <w:rPr>
          <w:rFonts w:ascii="Times New Roman" w:hAnsi="Times New Roman" w:cs="Times New Roman"/>
          <w:b/>
          <w:sz w:val="44"/>
          <w:szCs w:val="44"/>
        </w:rPr>
        <w:t xml:space="preserve"> КОМИССИ</w:t>
      </w:r>
      <w:r w:rsidR="00652A89">
        <w:rPr>
          <w:rFonts w:ascii="Times New Roman" w:hAnsi="Times New Roman" w:cs="Times New Roman"/>
          <w:b/>
          <w:sz w:val="44"/>
          <w:szCs w:val="44"/>
        </w:rPr>
        <w:t>Я</w:t>
      </w:r>
      <w:r w:rsidRPr="00A47A67">
        <w:rPr>
          <w:rFonts w:ascii="Times New Roman" w:hAnsi="Times New Roman" w:cs="Times New Roman"/>
          <w:b/>
          <w:sz w:val="44"/>
          <w:szCs w:val="44"/>
        </w:rPr>
        <w:t xml:space="preserve"> АТО ГАГАУЗИЯ</w:t>
      </w:r>
    </w:p>
    <w:p w:rsidR="00A47A67" w:rsidRPr="00A47A67" w:rsidRDefault="00D77A9E" w:rsidP="00A47A6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на 2020- 202</w:t>
      </w:r>
      <w:r w:rsidR="007823AF">
        <w:rPr>
          <w:rFonts w:ascii="Times New Roman" w:hAnsi="Times New Roman" w:cs="Times New Roman"/>
          <w:b/>
          <w:sz w:val="44"/>
          <w:szCs w:val="44"/>
        </w:rPr>
        <w:t>3</w:t>
      </w:r>
      <w:r w:rsidR="00A47A67" w:rsidRPr="00A47A67">
        <w:rPr>
          <w:rFonts w:ascii="Times New Roman" w:hAnsi="Times New Roman" w:cs="Times New Roman"/>
          <w:b/>
          <w:sz w:val="44"/>
          <w:szCs w:val="44"/>
        </w:rPr>
        <w:t xml:space="preserve"> г.г.</w:t>
      </w:r>
    </w:p>
    <w:p w:rsidR="00A47A67" w:rsidRDefault="00A47A67"/>
    <w:p w:rsidR="00A47A67" w:rsidRDefault="00A47A67"/>
    <w:p w:rsidR="00A47A67" w:rsidRDefault="00A47A67"/>
    <w:p w:rsidR="00A47A67" w:rsidRDefault="00A47A67"/>
    <w:p w:rsidR="00A47A67" w:rsidRDefault="00A47A67"/>
    <w:p w:rsidR="00A47A67" w:rsidRDefault="00A47A67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D272D8" w:rsidRDefault="00D272D8"/>
    <w:p w:rsidR="00A47A67" w:rsidRPr="00D272D8" w:rsidRDefault="00D272D8">
      <w:pPr>
        <w:rPr>
          <w:rFonts w:ascii="Times New Roman" w:hAnsi="Times New Roman" w:cs="Times New Roman"/>
          <w:b/>
          <w:sz w:val="24"/>
          <w:szCs w:val="24"/>
        </w:rPr>
      </w:pPr>
      <w:r w:rsidRPr="00D272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СОКРАЩЕНИЯ 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0"/>
        <w:gridCol w:w="6881"/>
      </w:tblGrid>
      <w:tr w:rsidR="00ED0ACA" w:rsidTr="000F2381">
        <w:tc>
          <w:tcPr>
            <w:tcW w:w="2690" w:type="dxa"/>
          </w:tcPr>
          <w:p w:rsidR="00ED0ACA" w:rsidRDefault="00ED0ACA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</w:p>
          <w:p w:rsidR="00ED0ACA" w:rsidRPr="00D272D8" w:rsidRDefault="00ED0ACA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ED0ACA" w:rsidRPr="006A13C4" w:rsidRDefault="00ED0ACA" w:rsidP="00ED0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Молдова</w:t>
            </w:r>
          </w:p>
        </w:tc>
      </w:tr>
      <w:tr w:rsidR="006A13C4" w:rsidTr="000F2381">
        <w:tc>
          <w:tcPr>
            <w:tcW w:w="2690" w:type="dxa"/>
          </w:tcPr>
          <w:p w:rsidR="00F27091" w:rsidRDefault="006A13C4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D8">
              <w:rPr>
                <w:rFonts w:ascii="Times New Roman" w:hAnsi="Times New Roman" w:cs="Times New Roman"/>
                <w:sz w:val="24"/>
                <w:szCs w:val="24"/>
              </w:rPr>
              <w:t>АТО Гагаузия</w:t>
            </w:r>
            <w:r w:rsidR="00F27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A13C4" w:rsidRPr="00D272D8" w:rsidRDefault="00652A89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Гагаузия</w:t>
            </w:r>
            <w:r w:rsidR="00F27091">
              <w:rPr>
                <w:rFonts w:ascii="Times New Roman" w:hAnsi="Times New Roman" w:cs="Times New Roman"/>
                <w:sz w:val="24"/>
                <w:szCs w:val="24"/>
              </w:rPr>
              <w:t>/Автономия</w:t>
            </w:r>
          </w:p>
          <w:p w:rsidR="006A13C4" w:rsidRDefault="006A13C4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A13C4" w:rsidRDefault="006A13C4" w:rsidP="00A8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Территориальное Образование Гагаузия </w:t>
            </w:r>
            <w:r w:rsidR="00652A89">
              <w:rPr>
                <w:rFonts w:ascii="Times New Roman" w:hAnsi="Times New Roman" w:cs="Times New Roman"/>
                <w:sz w:val="24"/>
                <w:szCs w:val="24"/>
              </w:rPr>
              <w:t>(Гагауз Ери)</w:t>
            </w:r>
          </w:p>
        </w:tc>
      </w:tr>
      <w:tr w:rsidR="006A13C4" w:rsidTr="000F2381">
        <w:tc>
          <w:tcPr>
            <w:tcW w:w="2690" w:type="dxa"/>
          </w:tcPr>
          <w:p w:rsidR="006A13C4" w:rsidRDefault="006A13C4" w:rsidP="0065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>Закон об ос</w:t>
            </w:r>
            <w:r w:rsidR="00652A89">
              <w:rPr>
                <w:rFonts w:ascii="Times New Roman" w:hAnsi="Times New Roman" w:cs="Times New Roman"/>
                <w:sz w:val="24"/>
                <w:szCs w:val="24"/>
              </w:rPr>
              <w:t xml:space="preserve">обом правовом статусе Гагаузии </w:t>
            </w: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519" w:rsidRDefault="00C56519" w:rsidP="00652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A13C4" w:rsidRDefault="006A13C4" w:rsidP="00A8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Закон № 344-XIII от 23.12.1994 года об особом правовом статусе Гагаузии (Гагауз Ери)  </w:t>
            </w:r>
          </w:p>
        </w:tc>
      </w:tr>
      <w:tr w:rsidR="006A13C4" w:rsidTr="000F2381">
        <w:tc>
          <w:tcPr>
            <w:tcW w:w="2690" w:type="dxa"/>
          </w:tcPr>
          <w:p w:rsidR="006A13C4" w:rsidRDefault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>Кодекс о выборах</w:t>
            </w:r>
          </w:p>
        </w:tc>
        <w:tc>
          <w:tcPr>
            <w:tcW w:w="6881" w:type="dxa"/>
          </w:tcPr>
          <w:p w:rsidR="00652A89" w:rsidRDefault="006A13C4" w:rsidP="00A8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Кодекс о выборах Республики Молдова, принятый Законом </w:t>
            </w:r>
          </w:p>
          <w:p w:rsidR="006A13C4" w:rsidRPr="006A13C4" w:rsidRDefault="006A13C4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№ 1381-XIII от 21.11.1997 года  </w:t>
            </w:r>
          </w:p>
          <w:p w:rsidR="006A13C4" w:rsidRDefault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Tr="000F2381">
        <w:tc>
          <w:tcPr>
            <w:tcW w:w="2690" w:type="dxa"/>
          </w:tcPr>
          <w:p w:rsidR="006A13C4" w:rsidRPr="006A13C4" w:rsidRDefault="006A13C4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Уложение Гагаузии  </w:t>
            </w:r>
          </w:p>
          <w:p w:rsidR="006A13C4" w:rsidRDefault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A13C4" w:rsidRPr="006A13C4" w:rsidRDefault="006A13C4" w:rsidP="00A8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Уложение Гагаузии, </w:t>
            </w:r>
            <w:r w:rsidR="003C2CC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Закон Гагаузии, </w:t>
            </w: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3C2CC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 Собранием Гагаузии 14 мая 1998 года, Закон № 28-XXXI/I от 05.06.1998 года </w:t>
            </w:r>
          </w:p>
          <w:p w:rsidR="006A13C4" w:rsidRDefault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C4" w:rsidTr="000F2381">
        <w:tc>
          <w:tcPr>
            <w:tcW w:w="2690" w:type="dxa"/>
          </w:tcPr>
          <w:p w:rsidR="006A13C4" w:rsidRPr="006A13C4" w:rsidRDefault="006A13C4" w:rsidP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кодекс </w:t>
            </w: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АТО Гагаузия </w:t>
            </w:r>
          </w:p>
          <w:p w:rsidR="006A13C4" w:rsidRDefault="006A1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A13C4" w:rsidRPr="00652A89" w:rsidRDefault="00652A89" w:rsidP="00A86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A89">
              <w:rPr>
                <w:rFonts w:ascii="Times New Roman" w:hAnsi="Times New Roman" w:cs="Times New Roman"/>
                <w:sz w:val="24"/>
                <w:szCs w:val="24"/>
              </w:rPr>
              <w:t>Избирательный кодекс АТО Гагаузия</w:t>
            </w:r>
            <w:r w:rsidR="00C56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2A89">
              <w:rPr>
                <w:rFonts w:ascii="Times New Roman" w:hAnsi="Times New Roman" w:cs="Times New Roman"/>
                <w:sz w:val="24"/>
                <w:szCs w:val="24"/>
              </w:rPr>
              <w:t xml:space="preserve"> принятый законом АТО Гагаузия №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52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52A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2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52A89">
              <w:rPr>
                <w:rFonts w:ascii="Times New Roman" w:hAnsi="Times New Roman" w:cs="Times New Roman"/>
                <w:sz w:val="24"/>
                <w:szCs w:val="24"/>
              </w:rPr>
              <w:t xml:space="preserve"> от 31 июля 2015 года</w:t>
            </w:r>
          </w:p>
        </w:tc>
      </w:tr>
      <w:tr w:rsidR="000B3EDF" w:rsidTr="000F2381">
        <w:tc>
          <w:tcPr>
            <w:tcW w:w="2690" w:type="dxa"/>
          </w:tcPr>
          <w:p w:rsidR="000B3EDF" w:rsidRDefault="000B3EDF" w:rsidP="000B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Башкан</w:t>
            </w:r>
            <w:r w:rsidR="00590A7F">
              <w:rPr>
                <w:rFonts w:ascii="Times New Roman" w:hAnsi="Times New Roman" w:cs="Times New Roman"/>
                <w:sz w:val="24"/>
                <w:szCs w:val="24"/>
              </w:rPr>
              <w:t>/Глава</w:t>
            </w:r>
            <w:r w:rsidR="00344AD5">
              <w:rPr>
                <w:rFonts w:ascii="Times New Roman" w:hAnsi="Times New Roman" w:cs="Times New Roman"/>
                <w:sz w:val="24"/>
                <w:szCs w:val="24"/>
              </w:rPr>
              <w:t xml:space="preserve"> Гагаузии</w:t>
            </w:r>
          </w:p>
        </w:tc>
        <w:tc>
          <w:tcPr>
            <w:tcW w:w="6881" w:type="dxa"/>
          </w:tcPr>
          <w:p w:rsidR="000B3EDF" w:rsidRDefault="000B3EDF" w:rsidP="006E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Автономного территориального образования Гагаузия (Гагауз Ери)</w:t>
            </w:r>
          </w:p>
        </w:tc>
      </w:tr>
      <w:tr w:rsidR="000B3EDF" w:rsidTr="000F2381">
        <w:tc>
          <w:tcPr>
            <w:tcW w:w="2690" w:type="dxa"/>
          </w:tcPr>
          <w:p w:rsidR="000B3EDF" w:rsidRPr="00D272D8" w:rsidRDefault="000B3ED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НСГ</w:t>
            </w:r>
          </w:p>
        </w:tc>
        <w:tc>
          <w:tcPr>
            <w:tcW w:w="6881" w:type="dxa"/>
          </w:tcPr>
          <w:p w:rsidR="000B3EDF" w:rsidRPr="00AF4B83" w:rsidRDefault="000B3EDF" w:rsidP="006E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  <w:r w:rsidR="003A1A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обрание Гагаузии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Halk</w:t>
            </w:r>
            <w:r w:rsidRPr="000B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Toplu</w:t>
            </w:r>
            <w:r w:rsidR="003A1A9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3EDF" w:rsidRPr="00AF4B83" w:rsidRDefault="000B3EDF" w:rsidP="006E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91" w:rsidTr="000F2381">
        <w:tc>
          <w:tcPr>
            <w:tcW w:w="2690" w:type="dxa"/>
          </w:tcPr>
          <w:p w:rsidR="00F27091" w:rsidRPr="00D272D8" w:rsidRDefault="00F2709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D8">
              <w:rPr>
                <w:rFonts w:ascii="Times New Roman" w:hAnsi="Times New Roman" w:cs="Times New Roman"/>
                <w:sz w:val="24"/>
                <w:szCs w:val="24"/>
              </w:rPr>
              <w:t xml:space="preserve">ЦИК </w:t>
            </w:r>
          </w:p>
          <w:p w:rsidR="00F27091" w:rsidRDefault="00F2709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F27091" w:rsidRDefault="00F27091" w:rsidP="006E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комиссия Республики Молдова</w:t>
            </w:r>
          </w:p>
        </w:tc>
      </w:tr>
      <w:tr w:rsidR="00F27091" w:rsidTr="000F2381">
        <w:tc>
          <w:tcPr>
            <w:tcW w:w="2690" w:type="dxa"/>
          </w:tcPr>
          <w:p w:rsidR="00F27091" w:rsidRPr="006A13C4" w:rsidRDefault="00F2709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 xml:space="preserve">ЦИКГ   </w:t>
            </w:r>
          </w:p>
          <w:p w:rsidR="00F27091" w:rsidRDefault="00F27091" w:rsidP="003378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F27091" w:rsidRDefault="00F2709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3C4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комиссия Гагаузии</w:t>
            </w:r>
          </w:p>
          <w:p w:rsidR="00F27091" w:rsidRDefault="00F2709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DF" w:rsidTr="000F2381">
        <w:tc>
          <w:tcPr>
            <w:tcW w:w="2690" w:type="dxa"/>
          </w:tcPr>
          <w:p w:rsidR="000B3EDF" w:rsidRPr="000B3EDF" w:rsidRDefault="000B3ED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ЦНОИС</w:t>
            </w:r>
          </w:p>
        </w:tc>
        <w:tc>
          <w:tcPr>
            <w:tcW w:w="6881" w:type="dxa"/>
          </w:tcPr>
          <w:p w:rsidR="000B3EDF" w:rsidRPr="000B3EDF" w:rsidRDefault="000B3ED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непрерывного образования служащих избирательной сферы</w:t>
            </w:r>
          </w:p>
        </w:tc>
      </w:tr>
      <w:tr w:rsidR="0033788F" w:rsidTr="000F2381">
        <w:tc>
          <w:tcPr>
            <w:tcW w:w="2690" w:type="dxa"/>
          </w:tcPr>
          <w:p w:rsidR="0033788F" w:rsidRPr="0033788F" w:rsidRDefault="0033788F" w:rsidP="003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8F">
              <w:rPr>
                <w:rFonts w:ascii="Times New Roman" w:hAnsi="Times New Roman" w:cs="Times New Roman"/>
                <w:sz w:val="24"/>
                <w:szCs w:val="24"/>
              </w:rPr>
              <w:t>НБС</w:t>
            </w:r>
          </w:p>
          <w:p w:rsidR="0033788F" w:rsidRPr="006A13C4" w:rsidRDefault="0033788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33788F" w:rsidRPr="006A13C4" w:rsidRDefault="0033788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бюро статистики</w:t>
            </w:r>
          </w:p>
        </w:tc>
      </w:tr>
      <w:tr w:rsidR="000B3EDF" w:rsidTr="000F2381">
        <w:tc>
          <w:tcPr>
            <w:tcW w:w="2690" w:type="dxa"/>
          </w:tcPr>
          <w:p w:rsidR="000B3EDF" w:rsidRDefault="000B3EDF" w:rsidP="003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6881" w:type="dxa"/>
          </w:tcPr>
          <w:p w:rsidR="000B3EDF" w:rsidRDefault="000B3EDF" w:rsidP="006E4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 населения</w:t>
            </w:r>
            <w:r w:rsidR="005E067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Молдова</w:t>
            </w:r>
          </w:p>
          <w:p w:rsidR="000B3EDF" w:rsidRPr="000B3EDF" w:rsidRDefault="000B3EDF" w:rsidP="006E4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88F" w:rsidTr="000F2381">
        <w:tc>
          <w:tcPr>
            <w:tcW w:w="2690" w:type="dxa"/>
          </w:tcPr>
          <w:p w:rsidR="0033788F" w:rsidRDefault="0033788F" w:rsidP="003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ПСР</w:t>
            </w:r>
          </w:p>
          <w:p w:rsidR="0033788F" w:rsidRPr="006A13C4" w:rsidRDefault="0033788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33788F" w:rsidRPr="006A13C4" w:rsidRDefault="0033788F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стратегического развития</w:t>
            </w:r>
          </w:p>
        </w:tc>
      </w:tr>
      <w:tr w:rsidR="006F0D51" w:rsidTr="000F2381">
        <w:tc>
          <w:tcPr>
            <w:tcW w:w="2690" w:type="dxa"/>
          </w:tcPr>
          <w:p w:rsidR="006F0D51" w:rsidRDefault="006F0D51" w:rsidP="0033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</w:p>
        </w:tc>
        <w:tc>
          <w:tcPr>
            <w:tcW w:w="6881" w:type="dxa"/>
          </w:tcPr>
          <w:p w:rsidR="006F0D51" w:rsidRDefault="006F0D5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телевидению и радио</w:t>
            </w:r>
            <w:r w:rsidR="00590A7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Молдова</w:t>
            </w:r>
          </w:p>
          <w:p w:rsidR="000F2381" w:rsidRDefault="000F238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EBB" w:rsidTr="000F2381">
        <w:tc>
          <w:tcPr>
            <w:tcW w:w="2690" w:type="dxa"/>
          </w:tcPr>
          <w:p w:rsidR="00B71EBB" w:rsidRPr="00B71EBB" w:rsidRDefault="00B71EBB" w:rsidP="00337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</w:t>
            </w:r>
          </w:p>
        </w:tc>
        <w:tc>
          <w:tcPr>
            <w:tcW w:w="6881" w:type="dxa"/>
          </w:tcPr>
          <w:p w:rsidR="00B71EBB" w:rsidRDefault="00B80761" w:rsidP="003A1A9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Database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80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>бщая база данных показателей предназначенных для оценки избирательного сотрудничества</w:t>
            </w:r>
          </w:p>
          <w:p w:rsidR="000F2381" w:rsidRPr="00B80761" w:rsidRDefault="000F2381" w:rsidP="00B80761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71EBB" w:rsidTr="000F2381">
        <w:tc>
          <w:tcPr>
            <w:tcW w:w="2690" w:type="dxa"/>
          </w:tcPr>
          <w:p w:rsidR="00B71EBB" w:rsidRPr="00B71EBB" w:rsidRDefault="00B71EBB" w:rsidP="00337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ECA</w:t>
            </w:r>
          </w:p>
        </w:tc>
        <w:tc>
          <w:tcPr>
            <w:tcW w:w="6881" w:type="dxa"/>
          </w:tcPr>
          <w:p w:rsidR="00B71EBB" w:rsidRDefault="00B80761" w:rsidP="00B8076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61">
              <w:rPr>
                <w:rFonts w:ascii="Times New Roman" w:hAnsi="Times New Roman" w:cs="Times New Roman"/>
                <w:sz w:val="24"/>
                <w:szCs w:val="24"/>
              </w:rPr>
              <w:t>ELECTORAL COOPERATION ASSESSMENT (ECA) - это инструмент оценки избирательного сотрудничеств</w:t>
            </w:r>
            <w:r w:rsidR="003A1A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F2381" w:rsidRPr="00B80761" w:rsidRDefault="000F2381" w:rsidP="00B8076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EBB" w:rsidTr="000F2381">
        <w:tc>
          <w:tcPr>
            <w:tcW w:w="2690" w:type="dxa"/>
          </w:tcPr>
          <w:p w:rsidR="00B71EBB" w:rsidRDefault="005843B5" w:rsidP="00337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</w:p>
        </w:tc>
        <w:tc>
          <w:tcPr>
            <w:tcW w:w="6881" w:type="dxa"/>
          </w:tcPr>
          <w:p w:rsidR="00B71EBB" w:rsidRPr="002E5E57" w:rsidRDefault="00852F3D" w:rsidP="00B80761">
            <w:pPr>
              <w:shd w:val="clear" w:color="auto" w:fill="FFFFFF"/>
              <w:spacing w:before="100" w:beforeAutospacing="1" w:after="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tooltip="Метод" w:history="1">
              <w:r w:rsidR="002E5E57" w:rsidRPr="002E5E5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метод</w:t>
              </w:r>
            </w:hyperlink>
            <w:r w:rsidR="002E5E57" w:rsidRPr="002E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ooltip="Стратегическое планирование" w:history="1">
              <w:r w:rsidR="002E5E57" w:rsidRPr="002E5E5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стратегического планирования</w:t>
              </w:r>
            </w:hyperlink>
            <w:r w:rsidR="002E5E57" w:rsidRPr="002E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заключающийся в выявлени</w:t>
            </w:r>
            <w:r w:rsidR="002E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факторов внутренней и внешней </w:t>
            </w:r>
            <w:r w:rsidR="002E5E57" w:rsidRPr="002E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среды  и разделении их на четыре категории </w:t>
            </w:r>
            <w:r w:rsidR="002E5E57" w:rsidRPr="002E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  <w:r w:rsidR="002E5E57" w:rsidRPr="002E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trengths (сильные стороны),</w:t>
            </w:r>
            <w:r w:rsidR="002E5E57" w:rsidRPr="002E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</w:t>
            </w:r>
            <w:r w:rsidR="002E5E57" w:rsidRPr="002E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eaknesses (слабые стороны),</w:t>
            </w:r>
            <w:r w:rsidR="002E5E57" w:rsidRPr="002E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</w:t>
            </w:r>
            <w:r w:rsidR="002E5E57" w:rsidRPr="002E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pportunities (возможности),</w:t>
            </w:r>
            <w:r w:rsidR="002E5E57" w:rsidRPr="002E5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="002E5E57" w:rsidRPr="002E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hreats (угрозы).</w:t>
            </w:r>
          </w:p>
        </w:tc>
      </w:tr>
      <w:tr w:rsidR="00B71EBB" w:rsidTr="000F2381">
        <w:tc>
          <w:tcPr>
            <w:tcW w:w="2690" w:type="dxa"/>
          </w:tcPr>
          <w:p w:rsidR="000F2381" w:rsidRDefault="000F2381" w:rsidP="0033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EBB" w:rsidRDefault="005843B5" w:rsidP="00337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F0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Del="0058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81" w:type="dxa"/>
          </w:tcPr>
          <w:p w:rsidR="000F2381" w:rsidRDefault="000F2381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EBB" w:rsidRDefault="005843B5" w:rsidP="006E4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</w:tr>
    </w:tbl>
    <w:p w:rsidR="003A31E9" w:rsidRDefault="003A31E9" w:rsidP="003A31E9">
      <w:pPr>
        <w:rPr>
          <w:rFonts w:ascii="Times New Roman" w:hAnsi="Times New Roman" w:cs="Times New Roman"/>
          <w:sz w:val="24"/>
          <w:szCs w:val="24"/>
        </w:rPr>
      </w:pPr>
    </w:p>
    <w:p w:rsidR="003A31E9" w:rsidRDefault="003A31E9" w:rsidP="003A31E9">
      <w:pPr>
        <w:rPr>
          <w:rFonts w:ascii="Times New Roman" w:hAnsi="Times New Roman" w:cs="Times New Roman"/>
          <w:b/>
          <w:sz w:val="24"/>
          <w:szCs w:val="24"/>
        </w:rPr>
      </w:pPr>
      <w:r w:rsidRPr="001A35E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A31E9" w:rsidRPr="001A35E3" w:rsidRDefault="003A31E9" w:rsidP="003A31E9">
      <w:pPr>
        <w:rPr>
          <w:rFonts w:ascii="Times New Roman" w:hAnsi="Times New Roman" w:cs="Times New Roman"/>
          <w:b/>
          <w:sz w:val="24"/>
          <w:szCs w:val="24"/>
        </w:rPr>
      </w:pPr>
    </w:p>
    <w:p w:rsidR="003A31E9" w:rsidRPr="001A35E3" w:rsidRDefault="003A31E9" w:rsidP="003A31E9">
      <w:pPr>
        <w:rPr>
          <w:rFonts w:ascii="Times New Roman" w:hAnsi="Times New Roman" w:cs="Times New Roman"/>
          <w:b/>
          <w:sz w:val="24"/>
          <w:szCs w:val="24"/>
        </w:rPr>
      </w:pPr>
      <w:r w:rsidRPr="001A35E3">
        <w:rPr>
          <w:rFonts w:ascii="Times New Roman" w:hAnsi="Times New Roman" w:cs="Times New Roman"/>
          <w:b/>
          <w:sz w:val="24"/>
          <w:szCs w:val="24"/>
        </w:rPr>
        <w:t xml:space="preserve">1.ВВЕДЕНИЕ </w:t>
      </w:r>
      <w:r w:rsidR="006E4BB6">
        <w:rPr>
          <w:rFonts w:ascii="Times New Roman" w:hAnsi="Times New Roman" w:cs="Times New Roman"/>
          <w:b/>
          <w:sz w:val="24"/>
          <w:szCs w:val="24"/>
        </w:rPr>
        <w:t>…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…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823AF">
        <w:rPr>
          <w:rFonts w:ascii="Times New Roman" w:hAnsi="Times New Roman" w:cs="Times New Roman"/>
          <w:b/>
          <w:sz w:val="24"/>
          <w:szCs w:val="24"/>
        </w:rPr>
        <w:t>4</w:t>
      </w:r>
      <w:r w:rsidR="000E7764">
        <w:rPr>
          <w:rFonts w:ascii="Times New Roman" w:hAnsi="Times New Roman" w:cs="Times New Roman"/>
          <w:b/>
          <w:sz w:val="24"/>
          <w:szCs w:val="24"/>
        </w:rPr>
        <w:t>-</w:t>
      </w:r>
      <w:r w:rsidR="00E04354">
        <w:rPr>
          <w:rFonts w:ascii="Times New Roman" w:hAnsi="Times New Roman" w:cs="Times New Roman"/>
          <w:b/>
          <w:sz w:val="24"/>
          <w:szCs w:val="24"/>
        </w:rPr>
        <w:t>6</w:t>
      </w:r>
    </w:p>
    <w:p w:rsidR="003A31E9" w:rsidRPr="001A35E3" w:rsidRDefault="003A31E9" w:rsidP="0059481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A35E3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6E4BB6" w:rsidRPr="006E4BB6">
        <w:rPr>
          <w:rFonts w:ascii="Times New Roman" w:hAnsi="Times New Roman" w:cs="Times New Roman"/>
          <w:b/>
          <w:sz w:val="24"/>
          <w:szCs w:val="24"/>
        </w:rPr>
        <w:t>В</w:t>
      </w:r>
      <w:r w:rsidR="006E4BB6" w:rsidRPr="006E4BB6">
        <w:rPr>
          <w:rFonts w:ascii="Times New Roman" w:hAnsi="Times New Roman" w:cs="Times New Roman"/>
          <w:b/>
          <w:sz w:val="20"/>
          <w:szCs w:val="20"/>
        </w:rPr>
        <w:t>ИДЕНИЕ И ЦЕННОСТИ</w:t>
      </w:r>
      <w:r w:rsidR="00C632B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…..</w:t>
      </w:r>
      <w:r w:rsidR="00C632B2">
        <w:rPr>
          <w:rFonts w:ascii="Times New Roman" w:hAnsi="Times New Roman" w:cs="Times New Roman"/>
          <w:b/>
          <w:sz w:val="24"/>
          <w:szCs w:val="24"/>
        </w:rPr>
        <w:t>…………</w:t>
      </w:r>
      <w:r w:rsidR="00844167">
        <w:rPr>
          <w:rFonts w:ascii="Times New Roman" w:hAnsi="Times New Roman" w:cs="Times New Roman"/>
          <w:b/>
          <w:sz w:val="24"/>
          <w:szCs w:val="24"/>
        </w:rPr>
        <w:t>..</w:t>
      </w:r>
      <w:r w:rsidR="00E04354">
        <w:rPr>
          <w:rFonts w:ascii="Times New Roman" w:hAnsi="Times New Roman" w:cs="Times New Roman"/>
          <w:b/>
          <w:sz w:val="24"/>
          <w:szCs w:val="24"/>
        </w:rPr>
        <w:t>4</w:t>
      </w:r>
    </w:p>
    <w:p w:rsidR="003A31E9" w:rsidRPr="00594813" w:rsidRDefault="003A31E9" w:rsidP="0059481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94813">
        <w:rPr>
          <w:rFonts w:ascii="Times New Roman" w:hAnsi="Times New Roman" w:cs="Times New Roman"/>
          <w:b/>
          <w:sz w:val="24"/>
          <w:szCs w:val="24"/>
        </w:rPr>
        <w:t>1.2.</w:t>
      </w:r>
      <w:r w:rsidR="006E4BB6" w:rsidRPr="006E4BB6">
        <w:rPr>
          <w:rFonts w:ascii="Times New Roman" w:hAnsi="Times New Roman" w:cs="Times New Roman"/>
          <w:b/>
          <w:sz w:val="24"/>
          <w:szCs w:val="24"/>
        </w:rPr>
        <w:t>М</w:t>
      </w:r>
      <w:r w:rsidR="006E4BB6" w:rsidRPr="006E4BB6">
        <w:rPr>
          <w:rFonts w:ascii="Times New Roman" w:hAnsi="Times New Roman" w:cs="Times New Roman"/>
          <w:b/>
          <w:sz w:val="20"/>
          <w:szCs w:val="20"/>
        </w:rPr>
        <w:t>ИССИЯ</w:t>
      </w:r>
      <w:r w:rsidR="006E4BB6" w:rsidRPr="00E04354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…..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………………...</w:t>
      </w:r>
      <w:r w:rsidR="00C632B2">
        <w:rPr>
          <w:rFonts w:ascii="Times New Roman" w:hAnsi="Times New Roman" w:cs="Times New Roman"/>
          <w:b/>
          <w:sz w:val="24"/>
          <w:szCs w:val="24"/>
        </w:rPr>
        <w:t>.</w:t>
      </w:r>
      <w:r w:rsidR="00E04354" w:rsidRPr="00E04354">
        <w:rPr>
          <w:rFonts w:ascii="Times New Roman" w:hAnsi="Times New Roman" w:cs="Times New Roman"/>
          <w:b/>
          <w:sz w:val="24"/>
          <w:szCs w:val="24"/>
        </w:rPr>
        <w:t>4</w:t>
      </w:r>
    </w:p>
    <w:p w:rsidR="003A31E9" w:rsidRPr="00594813" w:rsidRDefault="003A31E9" w:rsidP="00C632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94813">
        <w:rPr>
          <w:rFonts w:ascii="Times New Roman" w:hAnsi="Times New Roman" w:cs="Times New Roman"/>
          <w:b/>
          <w:sz w:val="24"/>
          <w:szCs w:val="24"/>
        </w:rPr>
        <w:t>1.3.</w:t>
      </w:r>
      <w:r w:rsidR="006E4BB6" w:rsidRPr="006E4BB6">
        <w:rPr>
          <w:rFonts w:ascii="Times New Roman" w:hAnsi="Times New Roman" w:cs="Times New Roman"/>
          <w:b/>
          <w:sz w:val="24"/>
          <w:szCs w:val="24"/>
        </w:rPr>
        <w:t>С</w:t>
      </w:r>
      <w:r w:rsidR="006E4BB6" w:rsidRPr="006E4BB6">
        <w:rPr>
          <w:rFonts w:ascii="Times New Roman" w:hAnsi="Times New Roman" w:cs="Times New Roman"/>
          <w:b/>
          <w:sz w:val="20"/>
          <w:szCs w:val="20"/>
        </w:rPr>
        <w:t>ТРАТЕГИЯ</w:t>
      </w:r>
      <w:r w:rsidR="006E4BB6" w:rsidRPr="00E04354">
        <w:rPr>
          <w:rFonts w:ascii="Times New Roman" w:hAnsi="Times New Roman" w:cs="Times New Roman"/>
          <w:b/>
          <w:sz w:val="24"/>
          <w:szCs w:val="24"/>
        </w:rPr>
        <w:t>………</w:t>
      </w:r>
      <w:r w:rsidR="00E0435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.</w:t>
      </w:r>
      <w:r w:rsidR="00844167">
        <w:rPr>
          <w:rFonts w:ascii="Times New Roman" w:hAnsi="Times New Roman" w:cs="Times New Roman"/>
          <w:b/>
          <w:sz w:val="24"/>
          <w:szCs w:val="24"/>
        </w:rPr>
        <w:t>…</w:t>
      </w:r>
      <w:r w:rsidR="00C56519">
        <w:rPr>
          <w:rFonts w:ascii="Times New Roman" w:hAnsi="Times New Roman" w:cs="Times New Roman"/>
          <w:b/>
          <w:sz w:val="24"/>
          <w:szCs w:val="24"/>
        </w:rPr>
        <w:t>...</w:t>
      </w:r>
      <w:r w:rsidR="00844167">
        <w:rPr>
          <w:rFonts w:ascii="Times New Roman" w:hAnsi="Times New Roman" w:cs="Times New Roman"/>
          <w:b/>
          <w:sz w:val="24"/>
          <w:szCs w:val="24"/>
        </w:rPr>
        <w:t>…..</w:t>
      </w:r>
      <w:r w:rsidR="00C56519">
        <w:rPr>
          <w:rFonts w:ascii="Times New Roman" w:hAnsi="Times New Roman" w:cs="Times New Roman"/>
          <w:b/>
          <w:sz w:val="24"/>
          <w:szCs w:val="24"/>
        </w:rPr>
        <w:t>5</w:t>
      </w:r>
      <w:r w:rsidR="00E04354" w:rsidRPr="00E04354">
        <w:rPr>
          <w:rFonts w:ascii="Times New Roman" w:hAnsi="Times New Roman" w:cs="Times New Roman"/>
          <w:b/>
          <w:sz w:val="24"/>
          <w:szCs w:val="24"/>
        </w:rPr>
        <w:t>-6</w:t>
      </w:r>
    </w:p>
    <w:p w:rsidR="003A31E9" w:rsidRPr="0033788F" w:rsidRDefault="000E7764" w:rsidP="007823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E4BB6" w:rsidRPr="000E7764">
        <w:rPr>
          <w:rFonts w:ascii="Times New Roman" w:hAnsi="Times New Roman" w:cs="Times New Roman"/>
          <w:b/>
          <w:sz w:val="24"/>
          <w:szCs w:val="24"/>
        </w:rPr>
        <w:t>ТЕКУЩАЯ СИТУАЦИЯ</w:t>
      </w:r>
      <w:r w:rsidR="00C632B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.</w:t>
      </w:r>
      <w:r w:rsidR="00C632B2">
        <w:rPr>
          <w:rFonts w:ascii="Times New Roman" w:hAnsi="Times New Roman" w:cs="Times New Roman"/>
          <w:b/>
          <w:sz w:val="24"/>
          <w:szCs w:val="24"/>
        </w:rPr>
        <w:t>…</w:t>
      </w:r>
      <w:r w:rsidR="00C56519">
        <w:rPr>
          <w:rFonts w:ascii="Times New Roman" w:hAnsi="Times New Roman" w:cs="Times New Roman"/>
          <w:b/>
          <w:sz w:val="24"/>
          <w:szCs w:val="24"/>
        </w:rPr>
        <w:t>.</w:t>
      </w:r>
      <w:r w:rsidR="00C632B2">
        <w:rPr>
          <w:rFonts w:ascii="Times New Roman" w:hAnsi="Times New Roman" w:cs="Times New Roman"/>
          <w:b/>
          <w:sz w:val="24"/>
          <w:szCs w:val="24"/>
        </w:rPr>
        <w:t>…6-3</w:t>
      </w:r>
      <w:r w:rsidR="00C56519">
        <w:rPr>
          <w:rFonts w:ascii="Times New Roman" w:hAnsi="Times New Roman" w:cs="Times New Roman"/>
          <w:b/>
          <w:sz w:val="24"/>
          <w:szCs w:val="24"/>
        </w:rPr>
        <w:t>4</w:t>
      </w:r>
    </w:p>
    <w:p w:rsidR="003A31E9" w:rsidRPr="000E7764" w:rsidRDefault="000E7764" w:rsidP="00E04354">
      <w:pPr>
        <w:ind w:right="-1" w:firstLine="284"/>
        <w:rPr>
          <w:rFonts w:ascii="Times New Roman" w:hAnsi="Times New Roman" w:cs="Times New Roman"/>
          <w:b/>
          <w:sz w:val="24"/>
          <w:szCs w:val="24"/>
        </w:rPr>
      </w:pPr>
      <w:r w:rsidRPr="000E7764">
        <w:rPr>
          <w:rFonts w:ascii="Times New Roman" w:hAnsi="Times New Roman" w:cs="Times New Roman"/>
          <w:b/>
          <w:sz w:val="24"/>
          <w:szCs w:val="24"/>
        </w:rPr>
        <w:t>2.1.</w:t>
      </w:r>
      <w:r w:rsidR="003A31E9" w:rsidRPr="000E7764">
        <w:rPr>
          <w:rFonts w:ascii="Times New Roman" w:hAnsi="Times New Roman" w:cs="Times New Roman"/>
          <w:b/>
          <w:sz w:val="24"/>
          <w:szCs w:val="24"/>
        </w:rPr>
        <w:t>П</w:t>
      </w:r>
      <w:r w:rsidR="003A31E9" w:rsidRPr="000E7764">
        <w:rPr>
          <w:rFonts w:ascii="Times New Roman" w:hAnsi="Times New Roman" w:cs="Times New Roman"/>
          <w:b/>
          <w:sz w:val="20"/>
          <w:szCs w:val="20"/>
        </w:rPr>
        <w:t>РАВОВАЯ ОСНОВА</w:t>
      </w:r>
      <w:r w:rsidR="006E4BB6" w:rsidRPr="000E77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4BB6" w:rsidRPr="00E0435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.</w:t>
      </w:r>
      <w:r w:rsidR="006E4BB6" w:rsidRPr="00E04354">
        <w:rPr>
          <w:rFonts w:ascii="Times New Roman" w:hAnsi="Times New Roman" w:cs="Times New Roman"/>
          <w:b/>
          <w:sz w:val="24"/>
          <w:szCs w:val="24"/>
        </w:rPr>
        <w:t>…</w:t>
      </w:r>
      <w:r w:rsidR="00844167">
        <w:rPr>
          <w:rFonts w:ascii="Times New Roman" w:hAnsi="Times New Roman" w:cs="Times New Roman"/>
          <w:b/>
          <w:sz w:val="24"/>
          <w:szCs w:val="24"/>
        </w:rPr>
        <w:t>...</w:t>
      </w:r>
      <w:r w:rsidR="00C56519">
        <w:rPr>
          <w:rFonts w:ascii="Times New Roman" w:hAnsi="Times New Roman" w:cs="Times New Roman"/>
          <w:b/>
          <w:sz w:val="24"/>
          <w:szCs w:val="24"/>
        </w:rPr>
        <w:t>..</w:t>
      </w:r>
      <w:r w:rsidR="0073046F">
        <w:rPr>
          <w:rFonts w:ascii="Times New Roman" w:hAnsi="Times New Roman" w:cs="Times New Roman"/>
          <w:b/>
          <w:sz w:val="24"/>
          <w:szCs w:val="24"/>
        </w:rPr>
        <w:t>6-8</w:t>
      </w:r>
    </w:p>
    <w:p w:rsidR="003A31E9" w:rsidRPr="000E7764" w:rsidRDefault="000E7764" w:rsidP="0059481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E7764">
        <w:rPr>
          <w:rFonts w:ascii="Times New Roman" w:hAnsi="Times New Roman" w:cs="Times New Roman"/>
          <w:b/>
          <w:sz w:val="24"/>
          <w:szCs w:val="24"/>
        </w:rPr>
        <w:t>2.2.</w:t>
      </w:r>
      <w:r w:rsidR="003A31E9" w:rsidRPr="000E7764">
        <w:rPr>
          <w:rFonts w:ascii="Times New Roman" w:hAnsi="Times New Roman" w:cs="Times New Roman"/>
          <w:b/>
          <w:sz w:val="24"/>
          <w:szCs w:val="24"/>
        </w:rPr>
        <w:t>ЦИК АТО Гагаузия</w:t>
      </w:r>
      <w:r w:rsidR="0084416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………………………………………………………………...</w:t>
      </w:r>
      <w:r w:rsidR="007F5FF0">
        <w:rPr>
          <w:rFonts w:ascii="Times New Roman" w:hAnsi="Times New Roman" w:cs="Times New Roman"/>
          <w:b/>
          <w:sz w:val="24"/>
          <w:szCs w:val="24"/>
        </w:rPr>
        <w:t>8-</w:t>
      </w:r>
      <w:r w:rsidR="00C56519">
        <w:rPr>
          <w:rFonts w:ascii="Times New Roman" w:hAnsi="Times New Roman" w:cs="Times New Roman"/>
          <w:b/>
          <w:sz w:val="24"/>
          <w:szCs w:val="24"/>
        </w:rPr>
        <w:t>10</w:t>
      </w:r>
    </w:p>
    <w:p w:rsidR="003A31E9" w:rsidRDefault="003A31E9" w:rsidP="0084416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A35E3">
        <w:rPr>
          <w:rFonts w:ascii="Times New Roman" w:hAnsi="Times New Roman" w:cs="Times New Roman"/>
          <w:b/>
          <w:sz w:val="24"/>
          <w:szCs w:val="24"/>
        </w:rPr>
        <w:t>2.</w:t>
      </w:r>
      <w:r w:rsidR="000E7764">
        <w:rPr>
          <w:rFonts w:ascii="Times New Roman" w:hAnsi="Times New Roman" w:cs="Times New Roman"/>
          <w:b/>
          <w:sz w:val="24"/>
          <w:szCs w:val="24"/>
        </w:rPr>
        <w:t>3</w:t>
      </w:r>
      <w:r w:rsidRPr="001A35E3">
        <w:rPr>
          <w:rFonts w:ascii="Times New Roman" w:hAnsi="Times New Roman" w:cs="Times New Roman"/>
          <w:b/>
          <w:sz w:val="24"/>
          <w:szCs w:val="24"/>
        </w:rPr>
        <w:t>.</w:t>
      </w:r>
      <w:r w:rsidRPr="001A35E3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1A35E3">
        <w:rPr>
          <w:rFonts w:ascii="Times New Roman" w:hAnsi="Times New Roman" w:cs="Times New Roman"/>
          <w:b/>
          <w:sz w:val="24"/>
          <w:szCs w:val="24"/>
        </w:rPr>
        <w:t>-анализ</w:t>
      </w:r>
      <w:r w:rsidR="006E4BB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...</w:t>
      </w:r>
      <w:r w:rsidR="006E4BB6">
        <w:rPr>
          <w:rFonts w:ascii="Times New Roman" w:hAnsi="Times New Roman" w:cs="Times New Roman"/>
          <w:b/>
          <w:sz w:val="24"/>
          <w:szCs w:val="24"/>
        </w:rPr>
        <w:t>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.…10-12</w:t>
      </w:r>
    </w:p>
    <w:p w:rsidR="00844167" w:rsidRPr="001A35E3" w:rsidRDefault="00844167" w:rsidP="0084416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632B2" w:rsidRDefault="003A31E9" w:rsidP="008441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A35E3">
        <w:rPr>
          <w:rFonts w:ascii="Times New Roman" w:hAnsi="Times New Roman" w:cs="Times New Roman"/>
          <w:sz w:val="24"/>
          <w:szCs w:val="24"/>
        </w:rPr>
        <w:t>2.</w:t>
      </w:r>
      <w:r w:rsidR="00E04354">
        <w:rPr>
          <w:rFonts w:ascii="Times New Roman" w:hAnsi="Times New Roman" w:cs="Times New Roman"/>
          <w:sz w:val="24"/>
          <w:szCs w:val="24"/>
        </w:rPr>
        <w:t>3</w:t>
      </w:r>
      <w:r w:rsidRPr="001A35E3">
        <w:rPr>
          <w:rFonts w:ascii="Times New Roman" w:hAnsi="Times New Roman" w:cs="Times New Roman"/>
          <w:sz w:val="24"/>
          <w:szCs w:val="24"/>
        </w:rPr>
        <w:t xml:space="preserve">.1. </w:t>
      </w:r>
      <w:r w:rsidR="00594813" w:rsidRPr="001A35E3">
        <w:rPr>
          <w:rFonts w:ascii="Times New Roman" w:hAnsi="Times New Roman" w:cs="Times New Roman"/>
          <w:sz w:val="24"/>
          <w:szCs w:val="24"/>
        </w:rPr>
        <w:t>П</w:t>
      </w:r>
      <w:r w:rsidR="00594813" w:rsidRPr="00594813">
        <w:rPr>
          <w:rFonts w:ascii="Times New Roman" w:hAnsi="Times New Roman" w:cs="Times New Roman"/>
          <w:sz w:val="20"/>
          <w:szCs w:val="20"/>
        </w:rPr>
        <w:t xml:space="preserve">ОЛОЖИТЕЛЬНЫЕ ЭЛЕМЕНТЫ </w:t>
      </w:r>
    </w:p>
    <w:p w:rsidR="003A31E9" w:rsidRPr="00E04354" w:rsidRDefault="00594813" w:rsidP="0084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813">
        <w:rPr>
          <w:rFonts w:ascii="Times New Roman" w:hAnsi="Times New Roman" w:cs="Times New Roman"/>
          <w:sz w:val="20"/>
          <w:szCs w:val="20"/>
        </w:rPr>
        <w:t xml:space="preserve">ИЗБИРАТЕЛЬНОГО ПРОЦЕССА </w:t>
      </w:r>
      <w:r w:rsidR="003A31E9" w:rsidRPr="001A35E3">
        <w:rPr>
          <w:rFonts w:ascii="Times New Roman" w:hAnsi="Times New Roman" w:cs="Times New Roman"/>
          <w:sz w:val="24"/>
          <w:szCs w:val="24"/>
        </w:rPr>
        <w:t>(</w:t>
      </w:r>
      <w:r w:rsidRPr="00594813">
        <w:rPr>
          <w:rFonts w:ascii="Times New Roman" w:hAnsi="Times New Roman" w:cs="Times New Roman"/>
          <w:sz w:val="20"/>
          <w:szCs w:val="20"/>
        </w:rPr>
        <w:t xml:space="preserve">СИЛЬНЫЕ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594813">
        <w:rPr>
          <w:rFonts w:ascii="Times New Roman" w:hAnsi="Times New Roman" w:cs="Times New Roman"/>
          <w:sz w:val="20"/>
          <w:szCs w:val="20"/>
        </w:rPr>
        <w:t>ТОРОНЫ</w:t>
      </w:r>
      <w:r>
        <w:rPr>
          <w:rFonts w:ascii="Times New Roman" w:hAnsi="Times New Roman" w:cs="Times New Roman"/>
          <w:sz w:val="20"/>
          <w:szCs w:val="20"/>
        </w:rPr>
        <w:t>)</w:t>
      </w:r>
      <w:r w:rsidR="00C632B2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C56519">
        <w:rPr>
          <w:rFonts w:ascii="Times New Roman" w:hAnsi="Times New Roman" w:cs="Times New Roman"/>
          <w:sz w:val="20"/>
          <w:szCs w:val="20"/>
        </w:rPr>
        <w:t>….</w:t>
      </w:r>
      <w:r w:rsidR="00844167">
        <w:rPr>
          <w:rFonts w:ascii="Times New Roman" w:hAnsi="Times New Roman" w:cs="Times New Roman"/>
          <w:sz w:val="20"/>
          <w:szCs w:val="20"/>
        </w:rPr>
        <w:t>...</w:t>
      </w:r>
      <w:r w:rsidR="00C632B2" w:rsidRPr="00C632B2">
        <w:rPr>
          <w:rFonts w:ascii="Times New Roman" w:hAnsi="Times New Roman" w:cs="Times New Roman"/>
          <w:sz w:val="24"/>
          <w:szCs w:val="24"/>
        </w:rPr>
        <w:t>1</w:t>
      </w:r>
      <w:r w:rsidR="00C56519">
        <w:rPr>
          <w:rFonts w:ascii="Times New Roman" w:hAnsi="Times New Roman" w:cs="Times New Roman"/>
          <w:sz w:val="24"/>
          <w:szCs w:val="24"/>
        </w:rPr>
        <w:t>2</w:t>
      </w:r>
      <w:r w:rsidR="00C632B2" w:rsidRPr="00C632B2">
        <w:rPr>
          <w:rFonts w:ascii="Times New Roman" w:hAnsi="Times New Roman" w:cs="Times New Roman"/>
          <w:sz w:val="24"/>
          <w:szCs w:val="24"/>
        </w:rPr>
        <w:t>-1</w:t>
      </w:r>
      <w:r w:rsidR="00C56519">
        <w:rPr>
          <w:rFonts w:ascii="Times New Roman" w:hAnsi="Times New Roman" w:cs="Times New Roman"/>
          <w:sz w:val="24"/>
          <w:szCs w:val="24"/>
        </w:rPr>
        <w:t>6</w:t>
      </w:r>
    </w:p>
    <w:p w:rsidR="00C632B2" w:rsidRDefault="00E04354" w:rsidP="008441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A31E9" w:rsidRPr="001A35E3">
        <w:rPr>
          <w:rFonts w:ascii="Times New Roman" w:hAnsi="Times New Roman" w:cs="Times New Roman"/>
          <w:sz w:val="24"/>
          <w:szCs w:val="24"/>
        </w:rPr>
        <w:t xml:space="preserve">.2. </w:t>
      </w:r>
      <w:r w:rsidR="00594813" w:rsidRPr="001A35E3">
        <w:rPr>
          <w:rFonts w:ascii="Times New Roman" w:hAnsi="Times New Roman" w:cs="Times New Roman"/>
          <w:sz w:val="24"/>
          <w:szCs w:val="24"/>
        </w:rPr>
        <w:t>О</w:t>
      </w:r>
      <w:r w:rsidR="00594813" w:rsidRPr="00594813">
        <w:rPr>
          <w:rFonts w:ascii="Times New Roman" w:hAnsi="Times New Roman" w:cs="Times New Roman"/>
          <w:sz w:val="20"/>
          <w:szCs w:val="20"/>
        </w:rPr>
        <w:t xml:space="preserve">ТРИЦАТЕЛЬНЫЕ ЭЛЕМЕНТЫ </w:t>
      </w:r>
    </w:p>
    <w:p w:rsidR="003A31E9" w:rsidRPr="00E04354" w:rsidRDefault="00594813" w:rsidP="0084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4813">
        <w:rPr>
          <w:rFonts w:ascii="Times New Roman" w:hAnsi="Times New Roman" w:cs="Times New Roman"/>
          <w:sz w:val="20"/>
          <w:szCs w:val="20"/>
        </w:rPr>
        <w:t xml:space="preserve">ИЗБИРАТЕЛЬНОГО ПРОЦЕССА </w:t>
      </w:r>
      <w:r w:rsidR="003A31E9" w:rsidRPr="001A35E3">
        <w:rPr>
          <w:rFonts w:ascii="Times New Roman" w:hAnsi="Times New Roman" w:cs="Times New Roman"/>
          <w:sz w:val="24"/>
          <w:szCs w:val="24"/>
        </w:rPr>
        <w:t>(</w:t>
      </w:r>
      <w:r w:rsidRPr="00594813">
        <w:rPr>
          <w:rFonts w:ascii="Times New Roman" w:hAnsi="Times New Roman" w:cs="Times New Roman"/>
          <w:sz w:val="20"/>
          <w:szCs w:val="20"/>
        </w:rPr>
        <w:t>СЛАБЫЕ СТОРОНЫ</w:t>
      </w:r>
      <w:r w:rsidR="003A31E9" w:rsidRPr="001A35E3">
        <w:rPr>
          <w:rFonts w:ascii="Times New Roman" w:hAnsi="Times New Roman" w:cs="Times New Roman"/>
          <w:sz w:val="24"/>
          <w:szCs w:val="24"/>
        </w:rPr>
        <w:t>)</w:t>
      </w:r>
      <w:r w:rsidR="00C632B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44167">
        <w:rPr>
          <w:rFonts w:ascii="Times New Roman" w:hAnsi="Times New Roman" w:cs="Times New Roman"/>
          <w:sz w:val="24"/>
          <w:szCs w:val="24"/>
        </w:rPr>
        <w:t>…..</w:t>
      </w:r>
      <w:r w:rsidR="0073046F">
        <w:rPr>
          <w:rFonts w:ascii="Times New Roman" w:hAnsi="Times New Roman" w:cs="Times New Roman"/>
          <w:sz w:val="24"/>
          <w:szCs w:val="24"/>
        </w:rPr>
        <w:t>16</w:t>
      </w:r>
      <w:r w:rsidR="00C632B2" w:rsidRPr="00C632B2">
        <w:rPr>
          <w:rFonts w:ascii="Times New Roman" w:hAnsi="Times New Roman" w:cs="Times New Roman"/>
          <w:sz w:val="24"/>
          <w:szCs w:val="24"/>
        </w:rPr>
        <w:t>-</w:t>
      </w:r>
      <w:r w:rsidR="00E04354" w:rsidRPr="00C632B2">
        <w:rPr>
          <w:rFonts w:ascii="Times New Roman" w:hAnsi="Times New Roman" w:cs="Times New Roman"/>
          <w:sz w:val="24"/>
          <w:szCs w:val="24"/>
        </w:rPr>
        <w:t>2</w:t>
      </w:r>
      <w:r w:rsidR="00C56519">
        <w:rPr>
          <w:rFonts w:ascii="Times New Roman" w:hAnsi="Times New Roman" w:cs="Times New Roman"/>
          <w:sz w:val="24"/>
          <w:szCs w:val="24"/>
        </w:rPr>
        <w:t>8</w:t>
      </w:r>
    </w:p>
    <w:p w:rsidR="00C632B2" w:rsidRDefault="00E04354" w:rsidP="008441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A31E9" w:rsidRPr="001A35E3">
        <w:rPr>
          <w:rFonts w:ascii="Times New Roman" w:hAnsi="Times New Roman" w:cs="Times New Roman"/>
          <w:sz w:val="24"/>
          <w:szCs w:val="24"/>
        </w:rPr>
        <w:t xml:space="preserve">.3. </w:t>
      </w:r>
      <w:r w:rsidR="00594813" w:rsidRPr="001A35E3">
        <w:rPr>
          <w:rFonts w:ascii="Times New Roman" w:hAnsi="Times New Roman" w:cs="Times New Roman"/>
          <w:sz w:val="24"/>
          <w:szCs w:val="24"/>
        </w:rPr>
        <w:t>П</w:t>
      </w:r>
      <w:r w:rsidR="00594813" w:rsidRPr="00594813">
        <w:rPr>
          <w:rFonts w:ascii="Times New Roman" w:hAnsi="Times New Roman" w:cs="Times New Roman"/>
          <w:sz w:val="20"/>
          <w:szCs w:val="20"/>
        </w:rPr>
        <w:t xml:space="preserve">ОЛОЖИТЕЛЬНЫЕ ЭЛЕМЕНТЫ </w:t>
      </w:r>
    </w:p>
    <w:p w:rsidR="003A31E9" w:rsidRPr="001A35E3" w:rsidRDefault="00594813" w:rsidP="008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13">
        <w:rPr>
          <w:rFonts w:ascii="Times New Roman" w:hAnsi="Times New Roman" w:cs="Times New Roman"/>
          <w:sz w:val="20"/>
          <w:szCs w:val="20"/>
        </w:rPr>
        <w:t xml:space="preserve">ИЗБИРАТЕЛЬНОЙ СИСТЕМЫ </w:t>
      </w:r>
      <w:r w:rsidR="003A31E9" w:rsidRPr="001A35E3">
        <w:rPr>
          <w:rFonts w:ascii="Times New Roman" w:hAnsi="Times New Roman" w:cs="Times New Roman"/>
          <w:sz w:val="24"/>
          <w:szCs w:val="24"/>
        </w:rPr>
        <w:t>(</w:t>
      </w:r>
      <w:r w:rsidRPr="00594813">
        <w:rPr>
          <w:rFonts w:ascii="Times New Roman" w:hAnsi="Times New Roman" w:cs="Times New Roman"/>
          <w:sz w:val="20"/>
          <w:szCs w:val="20"/>
        </w:rPr>
        <w:t>ВОЗМОЖНОСТИ</w:t>
      </w:r>
      <w:r w:rsidR="003A31E9" w:rsidRPr="001A35E3">
        <w:rPr>
          <w:rFonts w:ascii="Times New Roman" w:hAnsi="Times New Roman" w:cs="Times New Roman"/>
          <w:sz w:val="24"/>
          <w:szCs w:val="24"/>
        </w:rPr>
        <w:t>)</w:t>
      </w:r>
      <w:r w:rsidR="006E4BB6">
        <w:rPr>
          <w:rFonts w:ascii="Times New Roman" w:hAnsi="Times New Roman" w:cs="Times New Roman"/>
          <w:sz w:val="24"/>
          <w:szCs w:val="24"/>
        </w:rPr>
        <w:t>…</w:t>
      </w:r>
      <w:r w:rsidR="00E04354">
        <w:rPr>
          <w:rFonts w:ascii="Times New Roman" w:hAnsi="Times New Roman" w:cs="Times New Roman"/>
          <w:sz w:val="24"/>
          <w:szCs w:val="24"/>
        </w:rPr>
        <w:t>…</w:t>
      </w:r>
      <w:r w:rsidR="00C632B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44167">
        <w:rPr>
          <w:rFonts w:ascii="Times New Roman" w:hAnsi="Times New Roman" w:cs="Times New Roman"/>
          <w:sz w:val="24"/>
          <w:szCs w:val="24"/>
        </w:rPr>
        <w:t>…</w:t>
      </w:r>
      <w:r w:rsidR="00C56519">
        <w:rPr>
          <w:rFonts w:ascii="Times New Roman" w:hAnsi="Times New Roman" w:cs="Times New Roman"/>
          <w:sz w:val="24"/>
          <w:szCs w:val="24"/>
        </w:rPr>
        <w:t>…...</w:t>
      </w:r>
      <w:r w:rsidR="00E04354" w:rsidRPr="00C632B2">
        <w:rPr>
          <w:rFonts w:ascii="Times New Roman" w:hAnsi="Times New Roman" w:cs="Times New Roman"/>
          <w:sz w:val="24"/>
          <w:szCs w:val="24"/>
        </w:rPr>
        <w:t>2</w:t>
      </w:r>
      <w:r w:rsidR="00C56519">
        <w:rPr>
          <w:rFonts w:ascii="Times New Roman" w:hAnsi="Times New Roman" w:cs="Times New Roman"/>
          <w:sz w:val="24"/>
          <w:szCs w:val="24"/>
        </w:rPr>
        <w:t>8</w:t>
      </w:r>
    </w:p>
    <w:p w:rsidR="00C632B2" w:rsidRDefault="00E04354" w:rsidP="0084416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A31E9" w:rsidRPr="001A35E3">
        <w:rPr>
          <w:rFonts w:ascii="Times New Roman" w:hAnsi="Times New Roman" w:cs="Times New Roman"/>
          <w:sz w:val="24"/>
          <w:szCs w:val="24"/>
        </w:rPr>
        <w:t xml:space="preserve">.4. </w:t>
      </w:r>
      <w:r w:rsidR="00594813" w:rsidRPr="001A35E3">
        <w:rPr>
          <w:rFonts w:ascii="Times New Roman" w:hAnsi="Times New Roman" w:cs="Times New Roman"/>
          <w:sz w:val="24"/>
          <w:szCs w:val="24"/>
        </w:rPr>
        <w:t>О</w:t>
      </w:r>
      <w:r w:rsidR="00594813" w:rsidRPr="00594813">
        <w:rPr>
          <w:rFonts w:ascii="Times New Roman" w:hAnsi="Times New Roman" w:cs="Times New Roman"/>
          <w:sz w:val="20"/>
          <w:szCs w:val="20"/>
        </w:rPr>
        <w:t xml:space="preserve">ТРИЦАТЕЛЬНЫЕ ЭЛЕМЕНТЫ </w:t>
      </w:r>
    </w:p>
    <w:p w:rsidR="003A31E9" w:rsidRPr="001A35E3" w:rsidRDefault="00594813" w:rsidP="00844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13">
        <w:rPr>
          <w:rFonts w:ascii="Times New Roman" w:hAnsi="Times New Roman" w:cs="Times New Roman"/>
          <w:sz w:val="20"/>
          <w:szCs w:val="20"/>
        </w:rPr>
        <w:t xml:space="preserve">ИЗБИРАТЕЛЬНОЙ СИСТЕМЫ </w:t>
      </w:r>
      <w:r w:rsidR="003A31E9" w:rsidRPr="001A35E3">
        <w:rPr>
          <w:rFonts w:ascii="Times New Roman" w:hAnsi="Times New Roman" w:cs="Times New Roman"/>
          <w:sz w:val="24"/>
          <w:szCs w:val="24"/>
        </w:rPr>
        <w:t>(</w:t>
      </w:r>
      <w:r w:rsidRPr="00594813">
        <w:rPr>
          <w:rFonts w:ascii="Times New Roman" w:hAnsi="Times New Roman" w:cs="Times New Roman"/>
          <w:sz w:val="20"/>
          <w:szCs w:val="20"/>
        </w:rPr>
        <w:t>УГРОЗЫ</w:t>
      </w:r>
      <w:r w:rsidR="003A31E9" w:rsidRPr="001A35E3">
        <w:rPr>
          <w:rFonts w:ascii="Times New Roman" w:hAnsi="Times New Roman" w:cs="Times New Roman"/>
          <w:sz w:val="24"/>
          <w:szCs w:val="24"/>
        </w:rPr>
        <w:t>)</w:t>
      </w:r>
      <w:r w:rsidR="006E4BB6" w:rsidRPr="00C632B2">
        <w:rPr>
          <w:rFonts w:ascii="Times New Roman" w:hAnsi="Times New Roman" w:cs="Times New Roman"/>
          <w:sz w:val="24"/>
          <w:szCs w:val="24"/>
        </w:rPr>
        <w:t>………</w:t>
      </w:r>
      <w:r w:rsidR="00E04354" w:rsidRPr="00C632B2">
        <w:rPr>
          <w:rFonts w:ascii="Times New Roman" w:hAnsi="Times New Roman" w:cs="Times New Roman"/>
          <w:sz w:val="24"/>
          <w:szCs w:val="24"/>
        </w:rPr>
        <w:t>…...</w:t>
      </w:r>
      <w:r w:rsidR="00C632B2" w:rsidRPr="00C632B2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844167">
        <w:rPr>
          <w:rFonts w:ascii="Times New Roman" w:hAnsi="Times New Roman" w:cs="Times New Roman"/>
          <w:sz w:val="24"/>
          <w:szCs w:val="24"/>
        </w:rPr>
        <w:t>......</w:t>
      </w:r>
      <w:r w:rsidR="0073046F">
        <w:rPr>
          <w:rFonts w:ascii="Times New Roman" w:hAnsi="Times New Roman" w:cs="Times New Roman"/>
          <w:sz w:val="24"/>
          <w:szCs w:val="24"/>
        </w:rPr>
        <w:t>2</w:t>
      </w:r>
      <w:r w:rsidR="00C56519">
        <w:rPr>
          <w:rFonts w:ascii="Times New Roman" w:hAnsi="Times New Roman" w:cs="Times New Roman"/>
          <w:sz w:val="24"/>
          <w:szCs w:val="24"/>
        </w:rPr>
        <w:t>8</w:t>
      </w:r>
      <w:r w:rsidR="0073046F">
        <w:rPr>
          <w:rFonts w:ascii="Times New Roman" w:hAnsi="Times New Roman" w:cs="Times New Roman"/>
          <w:sz w:val="24"/>
          <w:szCs w:val="24"/>
        </w:rPr>
        <w:t>-3</w:t>
      </w:r>
      <w:r w:rsidR="00C56519">
        <w:rPr>
          <w:rFonts w:ascii="Times New Roman" w:hAnsi="Times New Roman" w:cs="Times New Roman"/>
          <w:sz w:val="24"/>
          <w:szCs w:val="24"/>
        </w:rPr>
        <w:t>2</w:t>
      </w:r>
    </w:p>
    <w:p w:rsidR="00844167" w:rsidRDefault="00844167" w:rsidP="0084416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A31E9" w:rsidRPr="00C56519" w:rsidRDefault="00594813" w:rsidP="0084416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31E9" w:rsidRPr="001A35E3">
        <w:rPr>
          <w:rFonts w:ascii="Times New Roman" w:hAnsi="Times New Roman" w:cs="Times New Roman"/>
          <w:b/>
          <w:sz w:val="24"/>
          <w:szCs w:val="24"/>
        </w:rPr>
        <w:t>.</w:t>
      </w:r>
      <w:r w:rsidR="00E04354">
        <w:rPr>
          <w:rFonts w:ascii="Times New Roman" w:hAnsi="Times New Roman" w:cs="Times New Roman"/>
          <w:b/>
          <w:sz w:val="24"/>
          <w:szCs w:val="24"/>
        </w:rPr>
        <w:t>4</w:t>
      </w:r>
      <w:r w:rsidR="00F034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4BB6" w:rsidRPr="00594813">
        <w:rPr>
          <w:rFonts w:ascii="Times New Roman" w:hAnsi="Times New Roman" w:cs="Times New Roman"/>
          <w:b/>
          <w:sz w:val="24"/>
          <w:szCs w:val="24"/>
        </w:rPr>
        <w:t>П</w:t>
      </w:r>
      <w:r w:rsidR="006E4BB6" w:rsidRPr="00594813">
        <w:rPr>
          <w:rFonts w:ascii="Times New Roman" w:hAnsi="Times New Roman" w:cs="Times New Roman"/>
          <w:b/>
          <w:sz w:val="20"/>
          <w:szCs w:val="20"/>
        </w:rPr>
        <w:t>РОБЛЕМЫ И</w:t>
      </w:r>
      <w:r w:rsidR="003A31E9" w:rsidRPr="00594813">
        <w:rPr>
          <w:rFonts w:ascii="Times New Roman" w:hAnsi="Times New Roman" w:cs="Times New Roman"/>
          <w:b/>
          <w:sz w:val="20"/>
          <w:szCs w:val="20"/>
        </w:rPr>
        <w:t xml:space="preserve"> СТРАТЕГИЧЕСКИЕ</w:t>
      </w:r>
      <w:r w:rsidR="006A0B02">
        <w:rPr>
          <w:rFonts w:ascii="Times New Roman" w:hAnsi="Times New Roman" w:cs="Times New Roman"/>
          <w:b/>
          <w:sz w:val="20"/>
          <w:szCs w:val="20"/>
        </w:rPr>
        <w:t xml:space="preserve"> ЗАДАЧИ…………</w:t>
      </w:r>
      <w:r w:rsidR="006E4BB6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C56519">
        <w:rPr>
          <w:rFonts w:ascii="Times New Roman" w:hAnsi="Times New Roman" w:cs="Times New Roman"/>
          <w:b/>
          <w:sz w:val="24"/>
          <w:szCs w:val="24"/>
        </w:rPr>
        <w:t>….</w:t>
      </w:r>
      <w:r w:rsidR="006E4BB6">
        <w:rPr>
          <w:rFonts w:ascii="Times New Roman" w:hAnsi="Times New Roman" w:cs="Times New Roman"/>
          <w:b/>
          <w:sz w:val="24"/>
          <w:szCs w:val="24"/>
        </w:rPr>
        <w:t>…</w:t>
      </w:r>
      <w:r w:rsidR="00C56519">
        <w:rPr>
          <w:rFonts w:ascii="Times New Roman" w:hAnsi="Times New Roman" w:cs="Times New Roman"/>
          <w:b/>
          <w:sz w:val="24"/>
          <w:szCs w:val="24"/>
        </w:rPr>
        <w:t>.</w:t>
      </w:r>
      <w:r w:rsidR="00844167">
        <w:rPr>
          <w:rFonts w:ascii="Times New Roman" w:hAnsi="Times New Roman" w:cs="Times New Roman"/>
          <w:b/>
          <w:sz w:val="24"/>
          <w:szCs w:val="24"/>
        </w:rPr>
        <w:t>.</w:t>
      </w:r>
      <w:r w:rsidR="0073046F" w:rsidRPr="00C56519">
        <w:rPr>
          <w:rFonts w:ascii="Times New Roman" w:hAnsi="Times New Roman" w:cs="Times New Roman"/>
          <w:b/>
          <w:sz w:val="24"/>
          <w:szCs w:val="24"/>
        </w:rPr>
        <w:t>3</w:t>
      </w:r>
      <w:r w:rsidR="00C56519" w:rsidRPr="00C56519">
        <w:rPr>
          <w:rFonts w:ascii="Times New Roman" w:hAnsi="Times New Roman" w:cs="Times New Roman"/>
          <w:b/>
          <w:sz w:val="24"/>
          <w:szCs w:val="24"/>
        </w:rPr>
        <w:t>2-34</w:t>
      </w:r>
    </w:p>
    <w:p w:rsidR="00F03482" w:rsidRPr="00C56519" w:rsidRDefault="00F03482" w:rsidP="00844167">
      <w:pPr>
        <w:rPr>
          <w:rFonts w:ascii="Times New Roman" w:hAnsi="Times New Roman" w:cs="Times New Roman"/>
          <w:b/>
          <w:sz w:val="24"/>
          <w:szCs w:val="24"/>
        </w:rPr>
      </w:pPr>
      <w:r w:rsidRPr="00C56519">
        <w:rPr>
          <w:rFonts w:ascii="Times New Roman" w:hAnsi="Times New Roman" w:cs="Times New Roman"/>
          <w:b/>
          <w:sz w:val="24"/>
          <w:szCs w:val="24"/>
        </w:rPr>
        <w:t>3. СТРАТЕГИЧЕСКИЙ ПЛАН</w:t>
      </w:r>
      <w:r w:rsidR="00E04354" w:rsidRPr="00C5651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="00844167" w:rsidRPr="00C56519">
        <w:rPr>
          <w:rFonts w:ascii="Times New Roman" w:hAnsi="Times New Roman" w:cs="Times New Roman"/>
          <w:b/>
          <w:sz w:val="24"/>
          <w:szCs w:val="24"/>
        </w:rPr>
        <w:t>…</w:t>
      </w:r>
      <w:r w:rsidR="00E04354" w:rsidRPr="00C56519">
        <w:rPr>
          <w:rFonts w:ascii="Times New Roman" w:hAnsi="Times New Roman" w:cs="Times New Roman"/>
          <w:b/>
          <w:sz w:val="24"/>
          <w:szCs w:val="24"/>
        </w:rPr>
        <w:t>3</w:t>
      </w:r>
      <w:r w:rsidR="00C56519" w:rsidRPr="00C56519">
        <w:rPr>
          <w:rFonts w:ascii="Times New Roman" w:hAnsi="Times New Roman" w:cs="Times New Roman"/>
          <w:b/>
          <w:sz w:val="24"/>
          <w:szCs w:val="24"/>
        </w:rPr>
        <w:t>5</w:t>
      </w:r>
      <w:r w:rsidR="00E04354" w:rsidRPr="00C56519">
        <w:rPr>
          <w:rFonts w:ascii="Times New Roman" w:hAnsi="Times New Roman" w:cs="Times New Roman"/>
          <w:b/>
          <w:sz w:val="24"/>
          <w:szCs w:val="24"/>
        </w:rPr>
        <w:t>-</w:t>
      </w:r>
      <w:r w:rsidR="00C56519" w:rsidRPr="00C56519">
        <w:rPr>
          <w:rFonts w:ascii="Times New Roman" w:hAnsi="Times New Roman" w:cs="Times New Roman"/>
          <w:b/>
          <w:sz w:val="24"/>
          <w:szCs w:val="24"/>
        </w:rPr>
        <w:t>42</w:t>
      </w:r>
    </w:p>
    <w:p w:rsidR="003A31E9" w:rsidRPr="001A35E3" w:rsidRDefault="003A31E9" w:rsidP="00844167">
      <w:pPr>
        <w:rPr>
          <w:rFonts w:ascii="Times New Roman" w:hAnsi="Times New Roman" w:cs="Times New Roman"/>
          <w:b/>
          <w:sz w:val="24"/>
          <w:szCs w:val="24"/>
        </w:rPr>
      </w:pPr>
      <w:r w:rsidRPr="00C56519">
        <w:rPr>
          <w:rFonts w:ascii="Times New Roman" w:hAnsi="Times New Roman" w:cs="Times New Roman"/>
          <w:b/>
          <w:sz w:val="24"/>
          <w:szCs w:val="24"/>
        </w:rPr>
        <w:t>4.СИСТЕМА МОНИТОРИНГА И ОЦЕНКИ</w:t>
      </w:r>
      <w:r w:rsidR="006E4BB6" w:rsidRPr="00C56519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E04354" w:rsidRPr="00C5651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2F05A9">
        <w:rPr>
          <w:rFonts w:ascii="Times New Roman" w:hAnsi="Times New Roman" w:cs="Times New Roman"/>
          <w:b/>
          <w:sz w:val="24"/>
          <w:szCs w:val="24"/>
        </w:rPr>
        <w:t>….</w:t>
      </w:r>
      <w:r w:rsidR="00E04354" w:rsidRPr="00C56519">
        <w:rPr>
          <w:rFonts w:ascii="Times New Roman" w:hAnsi="Times New Roman" w:cs="Times New Roman"/>
          <w:b/>
          <w:sz w:val="24"/>
          <w:szCs w:val="24"/>
        </w:rPr>
        <w:t>…</w:t>
      </w:r>
      <w:r w:rsidR="00844167" w:rsidRPr="00C56519">
        <w:rPr>
          <w:rFonts w:ascii="Times New Roman" w:hAnsi="Times New Roman" w:cs="Times New Roman"/>
          <w:b/>
          <w:sz w:val="24"/>
          <w:szCs w:val="24"/>
        </w:rPr>
        <w:t>…</w:t>
      </w:r>
      <w:r w:rsidR="00C56519" w:rsidRPr="00C56519">
        <w:rPr>
          <w:rFonts w:ascii="Times New Roman" w:hAnsi="Times New Roman" w:cs="Times New Roman"/>
          <w:b/>
          <w:sz w:val="24"/>
          <w:szCs w:val="24"/>
        </w:rPr>
        <w:t>42</w:t>
      </w:r>
    </w:p>
    <w:p w:rsidR="003A31E9" w:rsidRPr="001A35E3" w:rsidRDefault="003A31E9" w:rsidP="00844167">
      <w:pPr>
        <w:rPr>
          <w:rFonts w:ascii="Times New Roman" w:hAnsi="Times New Roman" w:cs="Times New Roman"/>
          <w:b/>
          <w:sz w:val="24"/>
          <w:szCs w:val="24"/>
        </w:rPr>
      </w:pPr>
    </w:p>
    <w:p w:rsidR="006A13C4" w:rsidRDefault="006A13C4" w:rsidP="00844167">
      <w:pPr>
        <w:pStyle w:val="a5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:rsidR="006A13C4" w:rsidRDefault="006A13C4" w:rsidP="00D272D8">
      <w:pPr>
        <w:pStyle w:val="a5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:rsidR="006A13C4" w:rsidRDefault="006A13C4" w:rsidP="00D272D8">
      <w:pPr>
        <w:pStyle w:val="a5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:rsidR="00E22B22" w:rsidRDefault="00E22B22" w:rsidP="00E22B22"/>
    <w:p w:rsidR="00E22B22" w:rsidRDefault="00E22B22" w:rsidP="00E22B22"/>
    <w:p w:rsidR="00E22B22" w:rsidRDefault="00E22B22" w:rsidP="00E22B22"/>
    <w:p w:rsidR="00E22B22" w:rsidRPr="00E22B22" w:rsidRDefault="00E22B22" w:rsidP="00E22B22"/>
    <w:p w:rsidR="006A13C4" w:rsidRDefault="006A13C4" w:rsidP="00D272D8">
      <w:pPr>
        <w:pStyle w:val="a5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:rsidR="006A13C4" w:rsidRDefault="006A13C4" w:rsidP="00D272D8">
      <w:pPr>
        <w:pStyle w:val="a5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</w:p>
    <w:p w:rsidR="00D272D8" w:rsidRPr="003A0EDC" w:rsidRDefault="00D272D8" w:rsidP="007823AF">
      <w:pPr>
        <w:pStyle w:val="HTML"/>
        <w:spacing w:line="60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D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5793F" w:rsidRPr="003A0EDC" w:rsidRDefault="00D272D8" w:rsidP="0055793F">
      <w:pPr>
        <w:pStyle w:val="HTML"/>
        <w:numPr>
          <w:ilvl w:val="1"/>
          <w:numId w:val="29"/>
        </w:numPr>
        <w:spacing w:line="603" w:lineRule="atLeast"/>
        <w:rPr>
          <w:rFonts w:ascii="Times New Roman" w:hAnsi="Times New Roman" w:cs="Times New Roman"/>
          <w:b/>
          <w:sz w:val="24"/>
          <w:szCs w:val="24"/>
        </w:rPr>
      </w:pPr>
      <w:r w:rsidRPr="003A0EDC">
        <w:rPr>
          <w:rFonts w:ascii="Times New Roman" w:hAnsi="Times New Roman" w:cs="Times New Roman"/>
          <w:b/>
          <w:sz w:val="24"/>
          <w:szCs w:val="24"/>
        </w:rPr>
        <w:t>ВИДЕНИЕ И ЦЕННОСТИ</w:t>
      </w:r>
    </w:p>
    <w:p w:rsidR="0055793F" w:rsidRDefault="0055793F" w:rsidP="0055793F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</w:p>
    <w:p w:rsidR="0055793F" w:rsidRPr="00C052A8" w:rsidRDefault="0055793F" w:rsidP="005217FC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52A8">
        <w:rPr>
          <w:b/>
          <w:iCs/>
          <w:color w:val="000000"/>
        </w:rPr>
        <w:t>Основное видение ЦИК Гагаузии</w:t>
      </w:r>
      <w:r w:rsidR="00C15173">
        <w:rPr>
          <w:b/>
          <w:iCs/>
          <w:color w:val="000000"/>
        </w:rPr>
        <w:t xml:space="preserve"> </w:t>
      </w:r>
      <w:r w:rsidR="00C15173" w:rsidRPr="008C329E">
        <w:rPr>
          <w:iCs/>
        </w:rPr>
        <w:t>стать</w:t>
      </w:r>
      <w:r w:rsidRPr="00C052A8">
        <w:rPr>
          <w:iCs/>
          <w:color w:val="000000"/>
        </w:rPr>
        <w:t xml:space="preserve"> независимым, беспристрастным и устойчивым к постоянно меняющейся внешней среде органом </w:t>
      </w:r>
      <w:r w:rsidR="008F400D">
        <w:rPr>
          <w:iCs/>
          <w:color w:val="000000"/>
        </w:rPr>
        <w:t xml:space="preserve">Гагаузии </w:t>
      </w:r>
      <w:r w:rsidRPr="00C052A8">
        <w:rPr>
          <w:iCs/>
          <w:color w:val="000000"/>
        </w:rPr>
        <w:t>в области избирательного права</w:t>
      </w:r>
      <w:r w:rsidR="00C15173">
        <w:rPr>
          <w:iCs/>
          <w:color w:val="000000"/>
        </w:rPr>
        <w:t xml:space="preserve">. ЦИК Гагаузии </w:t>
      </w:r>
      <w:r w:rsidR="008C329E">
        <w:rPr>
          <w:iCs/>
          <w:color w:val="000000"/>
        </w:rPr>
        <w:t>намерена достичь определенн</w:t>
      </w:r>
      <w:r w:rsidR="00254204">
        <w:rPr>
          <w:iCs/>
          <w:color w:val="000000"/>
        </w:rPr>
        <w:t>ого развития</w:t>
      </w:r>
      <w:r w:rsidR="008C329E">
        <w:rPr>
          <w:iCs/>
          <w:color w:val="000000"/>
        </w:rPr>
        <w:t>, в результате котор</w:t>
      </w:r>
      <w:r w:rsidR="00254204">
        <w:rPr>
          <w:iCs/>
          <w:color w:val="000000"/>
        </w:rPr>
        <w:t>ого</w:t>
      </w:r>
      <w:r w:rsidRPr="00C052A8">
        <w:rPr>
          <w:iCs/>
          <w:color w:val="000000"/>
        </w:rPr>
        <w:t xml:space="preserve"> органы государственной власти Республики Молдова и </w:t>
      </w:r>
      <w:r w:rsidR="008C329E">
        <w:rPr>
          <w:iCs/>
          <w:color w:val="000000"/>
        </w:rPr>
        <w:t xml:space="preserve">АТО </w:t>
      </w:r>
      <w:r w:rsidRPr="00C052A8">
        <w:rPr>
          <w:iCs/>
          <w:color w:val="000000"/>
        </w:rPr>
        <w:t>Гагаузи</w:t>
      </w:r>
      <w:r w:rsidR="008C329E">
        <w:rPr>
          <w:iCs/>
          <w:color w:val="000000"/>
        </w:rPr>
        <w:t>я</w:t>
      </w:r>
      <w:r w:rsidR="00E50C98">
        <w:rPr>
          <w:iCs/>
          <w:color w:val="000000"/>
        </w:rPr>
        <w:t>,</w:t>
      </w:r>
      <w:r w:rsidRPr="00C052A8">
        <w:rPr>
          <w:iCs/>
          <w:color w:val="000000"/>
        </w:rPr>
        <w:t xml:space="preserve"> жители Гагаузии и международное сообщество признают эффективным</w:t>
      </w:r>
      <w:r w:rsidR="008C329E">
        <w:rPr>
          <w:iCs/>
          <w:color w:val="000000"/>
        </w:rPr>
        <w:t>и</w:t>
      </w:r>
      <w:r w:rsidRPr="00C052A8">
        <w:rPr>
          <w:iCs/>
          <w:color w:val="000000"/>
        </w:rPr>
        <w:t xml:space="preserve">, </w:t>
      </w:r>
      <w:r w:rsidRPr="00C052A8">
        <w:rPr>
          <w:iCs/>
          <w:color w:val="000000"/>
          <w:shd w:val="clear" w:color="auto" w:fill="FFFFFF"/>
        </w:rPr>
        <w:t>отвечающим</w:t>
      </w:r>
      <w:r w:rsidR="008C329E">
        <w:rPr>
          <w:iCs/>
          <w:color w:val="000000"/>
          <w:shd w:val="clear" w:color="auto" w:fill="FFFFFF"/>
        </w:rPr>
        <w:t>и</w:t>
      </w:r>
      <w:r w:rsidRPr="00C052A8">
        <w:rPr>
          <w:iCs/>
          <w:color w:val="000000"/>
          <w:shd w:val="clear" w:color="auto" w:fill="FFFFFF"/>
        </w:rPr>
        <w:t xml:space="preserve"> всем </w:t>
      </w:r>
      <w:r w:rsidRPr="00C052A8">
        <w:rPr>
          <w:iCs/>
          <w:color w:val="000000"/>
        </w:rPr>
        <w:t>потребностям</w:t>
      </w:r>
      <w:r w:rsidRPr="00C052A8">
        <w:rPr>
          <w:iCs/>
          <w:color w:val="000000"/>
          <w:shd w:val="clear" w:color="auto" w:fill="FFFFFF"/>
        </w:rPr>
        <w:t xml:space="preserve">, ожиданиям и вызовам. </w:t>
      </w:r>
    </w:p>
    <w:p w:rsidR="000B13D4" w:rsidRDefault="000B13D4" w:rsidP="000B13D4">
      <w:pPr>
        <w:pStyle w:val="af1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8750C7" w:rsidRPr="00C052A8" w:rsidRDefault="008750C7" w:rsidP="00C052A8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52A8">
        <w:rPr>
          <w:b/>
          <w:bCs/>
          <w:color w:val="000000"/>
          <w:shd w:val="clear" w:color="auto" w:fill="FFFFFF"/>
        </w:rPr>
        <w:t>Ценности</w:t>
      </w:r>
      <w:r w:rsidR="00E50C98" w:rsidRPr="00E50C98">
        <w:rPr>
          <w:b/>
          <w:bCs/>
          <w:color w:val="000000"/>
          <w:shd w:val="clear" w:color="auto" w:fill="FFFFFF"/>
        </w:rPr>
        <w:t xml:space="preserve"> </w:t>
      </w:r>
      <w:r w:rsidR="008F400D" w:rsidRPr="008C329E">
        <w:rPr>
          <w:b/>
          <w:color w:val="000000"/>
          <w:shd w:val="clear" w:color="auto" w:fill="FFFFFF"/>
        </w:rPr>
        <w:t>ЦИК Гагаузии</w:t>
      </w:r>
      <w:r w:rsidR="008F400D">
        <w:rPr>
          <w:color w:val="000000"/>
          <w:shd w:val="clear" w:color="auto" w:fill="FFFFFF"/>
        </w:rPr>
        <w:t xml:space="preserve"> - </w:t>
      </w:r>
      <w:r w:rsidR="0064239C">
        <w:rPr>
          <w:color w:val="000000"/>
          <w:shd w:val="clear" w:color="auto" w:fill="FFFFFF"/>
        </w:rPr>
        <w:t>это основные</w:t>
      </w:r>
      <w:r w:rsidRPr="00C052A8">
        <w:rPr>
          <w:color w:val="000000"/>
          <w:shd w:val="clear" w:color="auto" w:fill="FFFFFF"/>
        </w:rPr>
        <w:t xml:space="preserve"> принцип</w:t>
      </w:r>
      <w:r w:rsidR="0064239C">
        <w:rPr>
          <w:color w:val="000000"/>
          <w:shd w:val="clear" w:color="auto" w:fill="FFFFFF"/>
        </w:rPr>
        <w:t>ы</w:t>
      </w:r>
      <w:r w:rsidRPr="00C052A8">
        <w:rPr>
          <w:color w:val="000000"/>
          <w:shd w:val="clear" w:color="auto" w:fill="FFFFFF"/>
        </w:rPr>
        <w:t xml:space="preserve">, которыми комиссия руководствуется в своей ежедневной деятельности и при принятии всех решений. </w:t>
      </w:r>
      <w:r w:rsidR="005323F6" w:rsidRPr="00C052A8">
        <w:rPr>
          <w:color w:val="000000"/>
          <w:shd w:val="clear" w:color="auto" w:fill="FFFFFF"/>
        </w:rPr>
        <w:t>Нижеуказанные ц</w:t>
      </w:r>
      <w:r w:rsidRPr="00C052A8">
        <w:rPr>
          <w:color w:val="000000"/>
        </w:rPr>
        <w:t xml:space="preserve">енности обеспечивают </w:t>
      </w:r>
      <w:r w:rsidR="00CA4BB6" w:rsidRPr="008F400D">
        <w:rPr>
          <w:color w:val="000000" w:themeColor="text1"/>
        </w:rPr>
        <w:t>правовую, институциональную и</w:t>
      </w:r>
      <w:r w:rsidR="00CA4BB6">
        <w:rPr>
          <w:color w:val="000000"/>
        </w:rPr>
        <w:t xml:space="preserve"> </w:t>
      </w:r>
      <w:r w:rsidRPr="00C052A8">
        <w:rPr>
          <w:color w:val="000000"/>
        </w:rPr>
        <w:t>этическую баз</w:t>
      </w:r>
      <w:r w:rsidR="00CA4BB6">
        <w:rPr>
          <w:color w:val="000000"/>
        </w:rPr>
        <w:t>ы</w:t>
      </w:r>
      <w:r w:rsidRPr="00C052A8">
        <w:rPr>
          <w:color w:val="000000"/>
        </w:rPr>
        <w:t xml:space="preserve"> для любой работы или решени</w:t>
      </w:r>
      <w:r w:rsidR="00CA4BB6">
        <w:rPr>
          <w:color w:val="000000"/>
        </w:rPr>
        <w:t>й</w:t>
      </w:r>
      <w:r w:rsidRPr="00C052A8">
        <w:rPr>
          <w:color w:val="000000"/>
        </w:rPr>
        <w:t>, прин</w:t>
      </w:r>
      <w:r w:rsidR="00CA4BB6">
        <w:rPr>
          <w:color w:val="000000"/>
        </w:rPr>
        <w:t>имаемых</w:t>
      </w:r>
      <w:r w:rsidRPr="00C052A8">
        <w:rPr>
          <w:color w:val="000000"/>
        </w:rPr>
        <w:t xml:space="preserve"> от имени и в рамках </w:t>
      </w:r>
      <w:r w:rsidR="008F400D">
        <w:rPr>
          <w:color w:val="000000"/>
        </w:rPr>
        <w:t>ЦИК Гагаузии.</w:t>
      </w:r>
    </w:p>
    <w:p w:rsidR="008750C7" w:rsidRPr="00265AA3" w:rsidRDefault="005323F6" w:rsidP="008750C7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C052A8">
        <w:rPr>
          <w:b/>
          <w:bCs/>
          <w:i/>
          <w:iCs/>
          <w:color w:val="000000"/>
        </w:rPr>
        <w:t>-</w:t>
      </w:r>
      <w:r w:rsidR="008C329E">
        <w:rPr>
          <w:b/>
          <w:bCs/>
          <w:i/>
          <w:iCs/>
          <w:color w:val="000000"/>
        </w:rPr>
        <w:t xml:space="preserve"> </w:t>
      </w:r>
      <w:r w:rsidR="008750C7" w:rsidRPr="00C052A8">
        <w:rPr>
          <w:b/>
          <w:bCs/>
          <w:i/>
          <w:iCs/>
          <w:color w:val="000000"/>
        </w:rPr>
        <w:t>Независимость.</w:t>
      </w:r>
      <w:r w:rsidR="008750C7" w:rsidRPr="00C052A8">
        <w:rPr>
          <w:color w:val="000000"/>
        </w:rPr>
        <w:t> </w:t>
      </w:r>
      <w:r w:rsidR="00AC077C">
        <w:rPr>
          <w:color w:val="000000"/>
        </w:rPr>
        <w:t>ЦИК Гагаузии, о</w:t>
      </w:r>
      <w:r w:rsidR="008750C7" w:rsidRPr="00C052A8">
        <w:rPr>
          <w:color w:val="000000"/>
        </w:rPr>
        <w:t xml:space="preserve">существляя уникальную роль, </w:t>
      </w:r>
      <w:r w:rsidR="00265AA3">
        <w:rPr>
          <w:color w:val="000000"/>
        </w:rPr>
        <w:t xml:space="preserve">предполагает в своей деятельности </w:t>
      </w:r>
      <w:r w:rsidR="008750C7" w:rsidRPr="00C052A8">
        <w:rPr>
          <w:color w:val="000000"/>
        </w:rPr>
        <w:t>н</w:t>
      </w:r>
      <w:r w:rsidRPr="00C052A8">
        <w:rPr>
          <w:color w:val="000000"/>
        </w:rPr>
        <w:t>езависимо</w:t>
      </w:r>
      <w:r w:rsidR="00265AA3">
        <w:rPr>
          <w:color w:val="000000"/>
        </w:rPr>
        <w:t>сть от государственных органов, общественных объединений и должностных лиц, вмешательство в ее деятельность не допускается.</w:t>
      </w:r>
      <w:r w:rsidRPr="00C052A8">
        <w:rPr>
          <w:color w:val="000000"/>
        </w:rPr>
        <w:t xml:space="preserve"> Ц</w:t>
      </w:r>
      <w:r w:rsidR="00D60D7F">
        <w:rPr>
          <w:color w:val="000000"/>
        </w:rPr>
        <w:t>ИК</w:t>
      </w:r>
      <w:r w:rsidRPr="00C052A8">
        <w:rPr>
          <w:color w:val="000000"/>
        </w:rPr>
        <w:t xml:space="preserve"> Гагаузии принима</w:t>
      </w:r>
      <w:r w:rsidR="00CA4BB6">
        <w:rPr>
          <w:color w:val="000000"/>
        </w:rPr>
        <w:t>е</w:t>
      </w:r>
      <w:r w:rsidRPr="00C052A8">
        <w:rPr>
          <w:color w:val="000000"/>
        </w:rPr>
        <w:t>т решения без влияния на не</w:t>
      </w:r>
      <w:r w:rsidR="008C329E">
        <w:rPr>
          <w:color w:val="000000"/>
        </w:rPr>
        <w:t>ё</w:t>
      </w:r>
      <w:r w:rsidRPr="00C052A8">
        <w:rPr>
          <w:color w:val="000000"/>
        </w:rPr>
        <w:t xml:space="preserve"> или контроля со стороны третьих лиц</w:t>
      </w:r>
      <w:r w:rsidR="008750C7" w:rsidRPr="00C052A8">
        <w:rPr>
          <w:color w:val="000000"/>
        </w:rPr>
        <w:t>.</w:t>
      </w:r>
      <w:r w:rsidR="00265AA3" w:rsidRPr="00265AA3">
        <w:rPr>
          <w:rFonts w:ascii="Georgia" w:hAnsi="Georgia"/>
          <w:color w:val="343434"/>
          <w:sz w:val="16"/>
          <w:szCs w:val="16"/>
          <w:shd w:val="clear" w:color="auto" w:fill="FFFFFF"/>
        </w:rPr>
        <w:t xml:space="preserve"> </w:t>
      </w:r>
      <w:r w:rsidR="00265AA3" w:rsidRPr="00265AA3">
        <w:rPr>
          <w:shd w:val="clear" w:color="auto" w:fill="FFFFFF"/>
        </w:rPr>
        <w:t>Данный принцип</w:t>
      </w:r>
      <w:r w:rsidR="00265AA3">
        <w:rPr>
          <w:rFonts w:ascii="Georgia" w:hAnsi="Georgia"/>
          <w:color w:val="343434"/>
          <w:sz w:val="16"/>
          <w:szCs w:val="16"/>
          <w:shd w:val="clear" w:color="auto" w:fill="FFFFFF"/>
        </w:rPr>
        <w:t xml:space="preserve"> </w:t>
      </w:r>
      <w:r w:rsidR="00265AA3" w:rsidRPr="00265AA3">
        <w:rPr>
          <w:shd w:val="clear" w:color="auto" w:fill="FFFFFF"/>
        </w:rPr>
        <w:t>является важным шагом по пути обеспечения свободы волеизъявления граждан, закрепленн</w:t>
      </w:r>
      <w:r w:rsidR="00265AA3">
        <w:rPr>
          <w:shd w:val="clear" w:color="auto" w:fill="FFFFFF"/>
        </w:rPr>
        <w:t>ы</w:t>
      </w:r>
      <w:r w:rsidR="00265AA3" w:rsidRPr="00265AA3">
        <w:rPr>
          <w:shd w:val="clear" w:color="auto" w:fill="FFFFFF"/>
        </w:rPr>
        <w:t>й в международных нормах, Конституции Республики Молдова, Уложени</w:t>
      </w:r>
      <w:r w:rsidR="00265AA3">
        <w:rPr>
          <w:shd w:val="clear" w:color="auto" w:fill="FFFFFF"/>
        </w:rPr>
        <w:t>и</w:t>
      </w:r>
      <w:r w:rsidR="00265AA3" w:rsidRPr="00265AA3">
        <w:rPr>
          <w:shd w:val="clear" w:color="auto" w:fill="FFFFFF"/>
        </w:rPr>
        <w:t xml:space="preserve"> Гагаузии (Гагауз Ери), а также других законодательных актах страны и региона.</w:t>
      </w:r>
    </w:p>
    <w:p w:rsidR="005323F6" w:rsidRPr="00C052A8" w:rsidRDefault="008750C7" w:rsidP="005323F6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C329E">
        <w:rPr>
          <w:color w:val="000000"/>
        </w:rPr>
        <w:t>-</w:t>
      </w:r>
      <w:r w:rsidR="008C329E">
        <w:rPr>
          <w:b/>
          <w:color w:val="000000"/>
        </w:rPr>
        <w:t xml:space="preserve"> </w:t>
      </w:r>
      <w:r w:rsidRPr="00C052A8">
        <w:rPr>
          <w:b/>
          <w:i/>
          <w:color w:val="000000"/>
        </w:rPr>
        <w:t>Беспристрастность</w:t>
      </w:r>
      <w:r w:rsidR="005323F6" w:rsidRPr="00C052A8">
        <w:rPr>
          <w:b/>
          <w:i/>
          <w:color w:val="000000"/>
        </w:rPr>
        <w:t xml:space="preserve">. </w:t>
      </w:r>
      <w:r w:rsidR="005323F6" w:rsidRPr="00C052A8">
        <w:rPr>
          <w:color w:val="000000"/>
        </w:rPr>
        <w:t>Ц</w:t>
      </w:r>
      <w:r w:rsidR="003C3351">
        <w:rPr>
          <w:color w:val="000000"/>
        </w:rPr>
        <w:t>ИК</w:t>
      </w:r>
      <w:r w:rsidR="005323F6" w:rsidRPr="00C052A8">
        <w:rPr>
          <w:color w:val="000000"/>
        </w:rPr>
        <w:t xml:space="preserve"> Гагаузии исполня</w:t>
      </w:r>
      <w:r w:rsidR="00CA4BB6">
        <w:rPr>
          <w:color w:val="000000"/>
        </w:rPr>
        <w:t>е</w:t>
      </w:r>
      <w:r w:rsidR="005323F6" w:rsidRPr="00C052A8">
        <w:rPr>
          <w:color w:val="000000"/>
        </w:rPr>
        <w:t>т свои обязанности без предоставления преимуществ каким-либо политическим группам или другим лиц</w:t>
      </w:r>
      <w:r w:rsidR="00AC077C">
        <w:rPr>
          <w:color w:val="000000"/>
        </w:rPr>
        <w:t>ам, вовлеченным в избирательный процесс</w:t>
      </w:r>
      <w:r w:rsidR="005323F6" w:rsidRPr="00C052A8">
        <w:rPr>
          <w:color w:val="000000"/>
        </w:rPr>
        <w:t>.</w:t>
      </w:r>
    </w:p>
    <w:p w:rsidR="005323F6" w:rsidRPr="00C052A8" w:rsidRDefault="00C052A8" w:rsidP="005323F6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52A8">
        <w:rPr>
          <w:b/>
          <w:bCs/>
          <w:i/>
          <w:iCs/>
          <w:color w:val="000000"/>
        </w:rPr>
        <w:t>-</w:t>
      </w:r>
      <w:r w:rsidR="008C329E">
        <w:rPr>
          <w:b/>
          <w:bCs/>
          <w:i/>
          <w:iCs/>
          <w:color w:val="000000"/>
        </w:rPr>
        <w:t xml:space="preserve"> </w:t>
      </w:r>
      <w:r w:rsidRPr="00C052A8">
        <w:rPr>
          <w:b/>
          <w:bCs/>
          <w:i/>
          <w:iCs/>
          <w:color w:val="000000"/>
        </w:rPr>
        <w:t>Открытость</w:t>
      </w:r>
      <w:r w:rsidR="005323F6" w:rsidRPr="00C052A8">
        <w:rPr>
          <w:b/>
          <w:bCs/>
          <w:i/>
          <w:iCs/>
          <w:color w:val="000000"/>
        </w:rPr>
        <w:t xml:space="preserve">. </w:t>
      </w:r>
      <w:r w:rsidR="005323F6" w:rsidRPr="00C052A8">
        <w:rPr>
          <w:color w:val="000000"/>
        </w:rPr>
        <w:t>ЦИК</w:t>
      </w:r>
      <w:r w:rsidRPr="00C052A8">
        <w:rPr>
          <w:color w:val="000000"/>
        </w:rPr>
        <w:t xml:space="preserve"> </w:t>
      </w:r>
      <w:r w:rsidR="008F400D">
        <w:rPr>
          <w:color w:val="000000"/>
        </w:rPr>
        <w:t xml:space="preserve">Гагаузии </w:t>
      </w:r>
      <w:r w:rsidR="00CA4BB6">
        <w:rPr>
          <w:color w:val="000000"/>
        </w:rPr>
        <w:t>является</w:t>
      </w:r>
      <w:r w:rsidR="00CA4BB6" w:rsidRPr="00C052A8">
        <w:rPr>
          <w:color w:val="000000"/>
        </w:rPr>
        <w:t xml:space="preserve"> </w:t>
      </w:r>
      <w:r w:rsidR="005323F6" w:rsidRPr="00C052A8">
        <w:rPr>
          <w:color w:val="000000"/>
        </w:rPr>
        <w:t>открыт</w:t>
      </w:r>
      <w:r w:rsidR="00CA4BB6">
        <w:rPr>
          <w:color w:val="000000"/>
        </w:rPr>
        <w:t>ой</w:t>
      </w:r>
      <w:r w:rsidR="005323F6" w:rsidRPr="00C052A8">
        <w:rPr>
          <w:color w:val="000000"/>
        </w:rPr>
        <w:t xml:space="preserve"> в своей деятельности ко всем сторонам, вовлеченным в избирательный процесс</w:t>
      </w:r>
      <w:r w:rsidRPr="00C052A8">
        <w:rPr>
          <w:color w:val="000000"/>
        </w:rPr>
        <w:t>.</w:t>
      </w:r>
    </w:p>
    <w:p w:rsidR="008750C7" w:rsidRPr="00C052A8" w:rsidRDefault="008750C7" w:rsidP="008750C7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52A8">
        <w:rPr>
          <w:b/>
          <w:color w:val="000000"/>
        </w:rPr>
        <w:t>-</w:t>
      </w:r>
      <w:r w:rsidR="003C3351">
        <w:rPr>
          <w:b/>
          <w:color w:val="000000"/>
        </w:rPr>
        <w:t xml:space="preserve"> </w:t>
      </w:r>
      <w:r w:rsidRPr="00C052A8">
        <w:rPr>
          <w:b/>
          <w:bCs/>
          <w:i/>
          <w:iCs/>
          <w:color w:val="000000"/>
        </w:rPr>
        <w:t>Профессиональное совершенство, развитие навыков и способностей.</w:t>
      </w:r>
      <w:r w:rsidRPr="00C052A8">
        <w:rPr>
          <w:color w:val="000000"/>
        </w:rPr>
        <w:t xml:space="preserve"> Мероприятия, проводимые </w:t>
      </w:r>
      <w:r w:rsidR="00C052A8" w:rsidRPr="00C052A8">
        <w:rPr>
          <w:color w:val="000000"/>
        </w:rPr>
        <w:t>ЦИК Гагаузии</w:t>
      </w:r>
      <w:r w:rsidRPr="00C052A8">
        <w:rPr>
          <w:color w:val="000000"/>
        </w:rPr>
        <w:t xml:space="preserve">, должны быть последовательными и качественными в соответствии с передовыми практиками и </w:t>
      </w:r>
      <w:r w:rsidR="00C052A8" w:rsidRPr="00C052A8">
        <w:rPr>
          <w:color w:val="000000"/>
        </w:rPr>
        <w:t>международными</w:t>
      </w:r>
      <w:r w:rsidRPr="00C052A8">
        <w:rPr>
          <w:color w:val="000000"/>
        </w:rPr>
        <w:t xml:space="preserve"> стандартами</w:t>
      </w:r>
      <w:r w:rsidR="00C052A8" w:rsidRPr="00C052A8">
        <w:rPr>
          <w:color w:val="000000"/>
        </w:rPr>
        <w:t xml:space="preserve">, поэтому ЦИК Гагаузии постоянно </w:t>
      </w:r>
      <w:r w:rsidR="00BF79B4">
        <w:rPr>
          <w:color w:val="000000"/>
        </w:rPr>
        <w:t xml:space="preserve">будет </w:t>
      </w:r>
      <w:r w:rsidR="00C052A8" w:rsidRPr="00C052A8">
        <w:rPr>
          <w:color w:val="000000"/>
        </w:rPr>
        <w:t>развиват</w:t>
      </w:r>
      <w:r w:rsidR="00BF79B4">
        <w:rPr>
          <w:color w:val="000000"/>
        </w:rPr>
        <w:t>ь</w:t>
      </w:r>
      <w:r w:rsidR="00C052A8" w:rsidRPr="00C052A8">
        <w:rPr>
          <w:color w:val="000000"/>
        </w:rPr>
        <w:t>с</w:t>
      </w:r>
      <w:r w:rsidRPr="00C052A8">
        <w:rPr>
          <w:color w:val="000000"/>
        </w:rPr>
        <w:t xml:space="preserve">я, </w:t>
      </w:r>
      <w:r w:rsidR="00CA4BB6">
        <w:rPr>
          <w:color w:val="000000"/>
        </w:rPr>
        <w:t>совершенств</w:t>
      </w:r>
      <w:r w:rsidR="00BF79B4">
        <w:rPr>
          <w:color w:val="000000"/>
        </w:rPr>
        <w:t>ова</w:t>
      </w:r>
      <w:r w:rsidR="00CA4BB6">
        <w:rPr>
          <w:color w:val="000000"/>
        </w:rPr>
        <w:t>т</w:t>
      </w:r>
      <w:r w:rsidR="00BF79B4">
        <w:rPr>
          <w:color w:val="000000"/>
        </w:rPr>
        <w:t>ь</w:t>
      </w:r>
      <w:r w:rsidR="00CA4BB6">
        <w:rPr>
          <w:color w:val="000000"/>
        </w:rPr>
        <w:t xml:space="preserve">ся и </w:t>
      </w:r>
      <w:r w:rsidRPr="00C052A8">
        <w:rPr>
          <w:color w:val="000000"/>
        </w:rPr>
        <w:t>предоставля</w:t>
      </w:r>
      <w:r w:rsidR="00BF79B4">
        <w:rPr>
          <w:color w:val="000000"/>
        </w:rPr>
        <w:t>ть</w:t>
      </w:r>
      <w:r w:rsidRPr="00C052A8">
        <w:rPr>
          <w:color w:val="000000"/>
        </w:rPr>
        <w:t xml:space="preserve"> сотрудникам возможности и предпосылки для повышения </w:t>
      </w:r>
      <w:r w:rsidR="00BF79B4">
        <w:rPr>
          <w:color w:val="000000"/>
        </w:rPr>
        <w:t xml:space="preserve">своих </w:t>
      </w:r>
      <w:r w:rsidRPr="00C052A8">
        <w:rPr>
          <w:color w:val="000000"/>
        </w:rPr>
        <w:t>профессиональных</w:t>
      </w:r>
      <w:r w:rsidR="00C052A8" w:rsidRPr="00C052A8">
        <w:rPr>
          <w:color w:val="000000"/>
        </w:rPr>
        <w:t xml:space="preserve"> навыков</w:t>
      </w:r>
      <w:r w:rsidR="00CA4BB6">
        <w:rPr>
          <w:color w:val="000000"/>
        </w:rPr>
        <w:t xml:space="preserve"> и умений</w:t>
      </w:r>
      <w:r w:rsidR="00C052A8" w:rsidRPr="00C052A8">
        <w:rPr>
          <w:color w:val="000000"/>
        </w:rPr>
        <w:t>.</w:t>
      </w:r>
    </w:p>
    <w:p w:rsidR="008750C7" w:rsidRPr="00C052A8" w:rsidRDefault="008750C7" w:rsidP="008750C7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52A8">
        <w:rPr>
          <w:color w:val="000000"/>
        </w:rPr>
        <w:t>-</w:t>
      </w:r>
      <w:r w:rsidR="003C3351">
        <w:rPr>
          <w:color w:val="000000"/>
        </w:rPr>
        <w:t xml:space="preserve"> </w:t>
      </w:r>
      <w:r w:rsidRPr="00C052A8">
        <w:rPr>
          <w:b/>
          <w:bCs/>
          <w:i/>
          <w:iCs/>
          <w:color w:val="000000"/>
        </w:rPr>
        <w:t>Уважение.</w:t>
      </w:r>
      <w:r w:rsidRPr="00C052A8">
        <w:rPr>
          <w:color w:val="000000"/>
        </w:rPr>
        <w:t> </w:t>
      </w:r>
      <w:r w:rsidR="00C052A8" w:rsidRPr="00C052A8">
        <w:rPr>
          <w:color w:val="000000"/>
        </w:rPr>
        <w:t>ЦИК Гагаузии ц</w:t>
      </w:r>
      <w:r w:rsidRPr="00C052A8">
        <w:rPr>
          <w:color w:val="000000"/>
        </w:rPr>
        <w:t>ени</w:t>
      </w:r>
      <w:r w:rsidR="00C052A8" w:rsidRPr="00C052A8">
        <w:rPr>
          <w:color w:val="000000"/>
        </w:rPr>
        <w:t>т</w:t>
      </w:r>
      <w:r w:rsidRPr="00C052A8">
        <w:rPr>
          <w:color w:val="000000"/>
        </w:rPr>
        <w:t xml:space="preserve"> различия/индивидуальность лиц и разнообразие мнений и вариантов, которые они привносят </w:t>
      </w:r>
      <w:r w:rsidR="00CA4BB6">
        <w:rPr>
          <w:color w:val="000000"/>
        </w:rPr>
        <w:t xml:space="preserve">в </w:t>
      </w:r>
      <w:r w:rsidRPr="00C052A8">
        <w:rPr>
          <w:color w:val="000000"/>
        </w:rPr>
        <w:t>учреждени</w:t>
      </w:r>
      <w:r w:rsidR="00CA4BB6">
        <w:rPr>
          <w:color w:val="000000"/>
        </w:rPr>
        <w:t>е</w:t>
      </w:r>
      <w:r w:rsidRPr="00C052A8">
        <w:rPr>
          <w:color w:val="000000"/>
        </w:rPr>
        <w:t>.</w:t>
      </w:r>
    </w:p>
    <w:p w:rsidR="00D272D8" w:rsidRPr="00F3615F" w:rsidRDefault="00D272D8" w:rsidP="00D272D8">
      <w:pPr>
        <w:pStyle w:val="HTML"/>
        <w:spacing w:line="603" w:lineRule="atLeast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3615F">
        <w:rPr>
          <w:rFonts w:ascii="Times New Roman" w:hAnsi="Times New Roman" w:cs="Times New Roman"/>
          <w:b/>
          <w:color w:val="222222"/>
          <w:sz w:val="24"/>
          <w:szCs w:val="24"/>
        </w:rPr>
        <w:t>1.2. МИССИЯ</w:t>
      </w:r>
    </w:p>
    <w:p w:rsidR="0055793F" w:rsidRDefault="0055793F" w:rsidP="0055793F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</w:p>
    <w:p w:rsidR="00D77A9E" w:rsidRPr="00D60D7F" w:rsidRDefault="0055793F" w:rsidP="003C335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FF0000"/>
          <w:shd w:val="clear" w:color="auto" w:fill="FFFFFF"/>
        </w:rPr>
      </w:pPr>
      <w:r w:rsidRPr="00C052A8">
        <w:rPr>
          <w:color w:val="000000"/>
        </w:rPr>
        <w:t xml:space="preserve">Миссия ЦИК Гагаузии состоит в </w:t>
      </w:r>
      <w:r w:rsidRPr="00C052A8">
        <w:rPr>
          <w:iCs/>
          <w:color w:val="000000"/>
        </w:rPr>
        <w:t>обеспечении гражданам Республики Молдова, проживающим на территории АТО Гагаузия</w:t>
      </w:r>
      <w:r w:rsidR="00CA4BB6">
        <w:rPr>
          <w:iCs/>
          <w:color w:val="000000"/>
        </w:rPr>
        <w:t>,</w:t>
      </w:r>
      <w:r w:rsidRPr="00C052A8">
        <w:rPr>
          <w:iCs/>
          <w:color w:val="000000"/>
        </w:rPr>
        <w:t xml:space="preserve"> условий для </w:t>
      </w:r>
      <w:r w:rsidRPr="00C052A8">
        <w:rPr>
          <w:iCs/>
          <w:color w:val="000000"/>
          <w:shd w:val="clear" w:color="auto" w:fill="FFFFFF"/>
        </w:rPr>
        <w:t xml:space="preserve">беспрепятственной реализации своего конституционного права избирать и быть избранными, путем </w:t>
      </w:r>
      <w:r w:rsidR="00CA4BB6">
        <w:rPr>
          <w:iCs/>
          <w:color w:val="000000"/>
          <w:shd w:val="clear" w:color="auto" w:fill="FFFFFF"/>
        </w:rPr>
        <w:t xml:space="preserve">подготовки, организации и проведения </w:t>
      </w:r>
      <w:r w:rsidRPr="00C052A8">
        <w:rPr>
          <w:iCs/>
          <w:color w:val="000000"/>
          <w:shd w:val="clear" w:color="auto" w:fill="FFFFFF"/>
        </w:rPr>
        <w:t>свободных и справедливых выборов</w:t>
      </w:r>
      <w:r w:rsidR="00B96225">
        <w:rPr>
          <w:iCs/>
          <w:color w:val="000000"/>
          <w:shd w:val="clear" w:color="auto" w:fill="FFFFFF"/>
        </w:rPr>
        <w:t>: депутатов Народного</w:t>
      </w:r>
      <w:r w:rsidRPr="00C052A8">
        <w:rPr>
          <w:iCs/>
          <w:color w:val="000000"/>
          <w:shd w:val="clear" w:color="auto" w:fill="FFFFFF"/>
        </w:rPr>
        <w:t xml:space="preserve">, </w:t>
      </w:r>
      <w:r w:rsidR="00B96225">
        <w:rPr>
          <w:iCs/>
          <w:color w:val="000000"/>
          <w:shd w:val="clear" w:color="auto" w:fill="FFFFFF"/>
        </w:rPr>
        <w:t>Собрания Гагаузии (</w:t>
      </w:r>
      <w:r w:rsidR="00B96225">
        <w:rPr>
          <w:iCs/>
          <w:color w:val="000000"/>
          <w:shd w:val="clear" w:color="auto" w:fill="FFFFFF"/>
          <w:lang w:val="en-US"/>
        </w:rPr>
        <w:t>Halk</w:t>
      </w:r>
      <w:r w:rsidR="00B96225" w:rsidRPr="00B96225">
        <w:rPr>
          <w:iCs/>
          <w:color w:val="000000"/>
          <w:shd w:val="clear" w:color="auto" w:fill="FFFFFF"/>
        </w:rPr>
        <w:t xml:space="preserve"> </w:t>
      </w:r>
      <w:r w:rsidR="00B96225">
        <w:rPr>
          <w:iCs/>
          <w:color w:val="000000"/>
          <w:shd w:val="clear" w:color="auto" w:fill="FFFFFF"/>
          <w:lang w:val="en-US"/>
        </w:rPr>
        <w:t>Toplu</w:t>
      </w:r>
      <w:r w:rsidR="00FD4195">
        <w:rPr>
          <w:iCs/>
          <w:color w:val="000000"/>
          <w:shd w:val="clear" w:color="auto" w:fill="FFFFFF"/>
          <w:lang w:val="ro-MO"/>
        </w:rPr>
        <w:t>ș</w:t>
      </w:r>
      <w:r w:rsidR="00B96225">
        <w:rPr>
          <w:iCs/>
          <w:color w:val="000000"/>
          <w:shd w:val="clear" w:color="auto" w:fill="FFFFFF"/>
          <w:lang w:val="en-US"/>
        </w:rPr>
        <w:t>u</w:t>
      </w:r>
      <w:r w:rsidR="00B96225">
        <w:rPr>
          <w:iCs/>
          <w:color w:val="000000"/>
          <w:shd w:val="clear" w:color="auto" w:fill="FFFFFF"/>
        </w:rPr>
        <w:t>)</w:t>
      </w:r>
      <w:r w:rsidR="00FD4195">
        <w:rPr>
          <w:iCs/>
          <w:color w:val="000000"/>
          <w:shd w:val="clear" w:color="auto" w:fill="FFFFFF"/>
        </w:rPr>
        <w:t>,</w:t>
      </w:r>
      <w:r w:rsidR="00B96225">
        <w:rPr>
          <w:iCs/>
          <w:color w:val="000000"/>
          <w:shd w:val="clear" w:color="auto" w:fill="FFFFFF"/>
        </w:rPr>
        <w:t xml:space="preserve"> Главы (Башкана)</w:t>
      </w:r>
      <w:r w:rsidR="00B96225" w:rsidRPr="00B96225">
        <w:rPr>
          <w:iCs/>
          <w:color w:val="000000"/>
          <w:shd w:val="clear" w:color="auto" w:fill="FFFFFF"/>
        </w:rPr>
        <w:t xml:space="preserve"> </w:t>
      </w:r>
      <w:r w:rsidR="00B96225">
        <w:rPr>
          <w:iCs/>
          <w:color w:val="000000"/>
          <w:shd w:val="clear" w:color="auto" w:fill="FFFFFF"/>
        </w:rPr>
        <w:t xml:space="preserve">Гагаузии, </w:t>
      </w:r>
      <w:r w:rsidRPr="00C052A8">
        <w:rPr>
          <w:iCs/>
          <w:color w:val="000000"/>
          <w:shd w:val="clear" w:color="auto" w:fill="FFFFFF"/>
        </w:rPr>
        <w:t>соответствующих международным стандартам в области избирательного права.</w:t>
      </w:r>
      <w:r w:rsidR="00D60D7F">
        <w:rPr>
          <w:iCs/>
          <w:color w:val="000000"/>
          <w:shd w:val="clear" w:color="auto" w:fill="FFFFFF"/>
        </w:rPr>
        <w:t xml:space="preserve"> </w:t>
      </w:r>
    </w:p>
    <w:p w:rsidR="006F596A" w:rsidRDefault="006F596A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Необходимо отметить, что выборы в АТО Гагаузия </w:t>
      </w:r>
      <w:r w:rsidR="00453F0A">
        <w:t>характеризуются</w:t>
      </w:r>
      <w:r>
        <w:t xml:space="preserve"> особой спецификой </w:t>
      </w:r>
      <w:r w:rsidR="006936D9">
        <w:t>и заключается она в том, что</w:t>
      </w:r>
      <w:r>
        <w:t xml:space="preserve"> наряду с выборами национального уровня — парламентскими, президентскими и всеобщими местными, в автономии, согласно положениям Закона РМ «Об особом правовом статусе Гагаузии (Гагауз Ери)», проводятся </w:t>
      </w:r>
      <w:r>
        <w:lastRenderedPageBreak/>
        <w:t>выборы на должность Главы (Башкана) Гагаузии и выборы в Народно</w:t>
      </w:r>
      <w:r w:rsidR="006936D9">
        <w:t>е</w:t>
      </w:r>
      <w:r>
        <w:t xml:space="preserve"> Собрани</w:t>
      </w:r>
      <w:r w:rsidR="006936D9">
        <w:t>е</w:t>
      </w:r>
      <w:r>
        <w:t xml:space="preserve"> Гагаузии. </w:t>
      </w:r>
    </w:p>
    <w:p w:rsidR="006F596A" w:rsidRDefault="006F596A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>Следовательно, частота проведения различных типов выборов в Гагаузии превышает таковую на остально</w:t>
      </w:r>
      <w:r w:rsidR="00AC077C">
        <w:t>й территории Республики Молдова. Т</w:t>
      </w:r>
      <w:r>
        <w:t xml:space="preserve">от или иной тип выборов проводится практически ежегодно или даже чаще одного раза в год. </w:t>
      </w:r>
    </w:p>
    <w:p w:rsidR="00AC077C" w:rsidRDefault="006F596A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Например, в 2019 году избиратели из Гагаузии приняли участие в </w:t>
      </w:r>
      <w:r w:rsidR="00AC077C">
        <w:t>4-х избирательных кампаниях национального и регионального значения:</w:t>
      </w:r>
    </w:p>
    <w:p w:rsidR="00AC077C" w:rsidRDefault="00AC077C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="006F596A">
        <w:t>парламентски</w:t>
      </w:r>
      <w:r>
        <w:t>е</w:t>
      </w:r>
      <w:r w:rsidR="006F596A">
        <w:t xml:space="preserve"> выбор</w:t>
      </w:r>
      <w:r>
        <w:t>ы;</w:t>
      </w:r>
    </w:p>
    <w:p w:rsidR="00AC077C" w:rsidRDefault="00AC077C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="006F596A">
        <w:t xml:space="preserve"> консультативн</w:t>
      </w:r>
      <w:r>
        <w:t>ый</w:t>
      </w:r>
      <w:r w:rsidR="006F596A">
        <w:t xml:space="preserve"> республиканск</w:t>
      </w:r>
      <w:r>
        <w:t>ий</w:t>
      </w:r>
      <w:r w:rsidR="006F596A">
        <w:t xml:space="preserve"> референдум</w:t>
      </w:r>
      <w:r>
        <w:t>;</w:t>
      </w:r>
    </w:p>
    <w:p w:rsidR="00AC077C" w:rsidRDefault="00AC077C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="006F596A">
        <w:t xml:space="preserve"> выбор</w:t>
      </w:r>
      <w:r>
        <w:t>ы</w:t>
      </w:r>
      <w:r w:rsidR="006F596A">
        <w:t xml:space="preserve"> Главы (Башкана)</w:t>
      </w:r>
      <w:r>
        <w:t xml:space="preserve"> Гагаузии;</w:t>
      </w:r>
    </w:p>
    <w:p w:rsidR="006F596A" w:rsidRDefault="00AC077C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="006F596A">
        <w:t>всеобщи</w:t>
      </w:r>
      <w:r>
        <w:t>е</w:t>
      </w:r>
      <w:r w:rsidR="006F596A">
        <w:t xml:space="preserve"> местны</w:t>
      </w:r>
      <w:r>
        <w:t>е</w:t>
      </w:r>
      <w:r w:rsidR="006F596A">
        <w:t xml:space="preserve"> выбор</w:t>
      </w:r>
      <w:r>
        <w:t>ы</w:t>
      </w:r>
      <w:r w:rsidR="006F596A">
        <w:t xml:space="preserve">. </w:t>
      </w:r>
    </w:p>
    <w:p w:rsidR="006F596A" w:rsidRDefault="006F596A" w:rsidP="006F596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hd w:val="clear" w:color="auto" w:fill="FFFFFF"/>
        </w:rPr>
      </w:pPr>
    </w:p>
    <w:p w:rsidR="00D272D8" w:rsidRPr="00AC077C" w:rsidRDefault="00D272D8" w:rsidP="003C3351">
      <w:pPr>
        <w:pStyle w:val="af1"/>
        <w:numPr>
          <w:ilvl w:val="1"/>
          <w:numId w:val="29"/>
        </w:numPr>
        <w:shd w:val="clear" w:color="auto" w:fill="FFFFFF"/>
        <w:spacing w:before="0" w:beforeAutospacing="0" w:after="0" w:afterAutospacing="0"/>
      </w:pPr>
      <w:r w:rsidRPr="00AC077C">
        <w:rPr>
          <w:b/>
        </w:rPr>
        <w:t>СТРАТЕГИЯ</w:t>
      </w:r>
    </w:p>
    <w:p w:rsidR="00576E6F" w:rsidRDefault="00576E6F" w:rsidP="00576E6F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C077C" w:rsidRDefault="003C3351" w:rsidP="003C3351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="00FD4195">
        <w:t>Для выполнения в полном объеме поставленной перед собой миссии и достижения того уровня развития</w:t>
      </w:r>
      <w:r w:rsidR="003558E2">
        <w:t>, когда Ц</w:t>
      </w:r>
      <w:r w:rsidR="00FD4195">
        <w:t>ИК Гагаузии</w:t>
      </w:r>
      <w:r w:rsidR="003558E2">
        <w:t xml:space="preserve">, в качестве </w:t>
      </w:r>
      <w:r w:rsidR="00413214">
        <w:t xml:space="preserve">независимого органа </w:t>
      </w:r>
      <w:r w:rsidR="00B71EBB">
        <w:t>управления</w:t>
      </w:r>
      <w:r w:rsidR="00413214">
        <w:t>,</w:t>
      </w:r>
      <w:r w:rsidR="003558E2">
        <w:t xml:space="preserve"> </w:t>
      </w:r>
      <w:r w:rsidR="003558E2" w:rsidRPr="00EB2CCC">
        <w:t>сможет</w:t>
      </w:r>
      <w:r w:rsidR="00413214" w:rsidRPr="00EB2CCC">
        <w:rPr>
          <w:rFonts w:ascii="Arial" w:hAnsi="Arial" w:cs="Arial"/>
          <w:color w:val="000000"/>
        </w:rPr>
        <w:t xml:space="preserve"> </w:t>
      </w:r>
      <w:r w:rsidR="00413214" w:rsidRPr="00EB2CCC">
        <w:rPr>
          <w:color w:val="000000"/>
        </w:rPr>
        <w:t>эффективно управлять всем избирательным процессом</w:t>
      </w:r>
      <w:r w:rsidR="00B71EBB">
        <w:rPr>
          <w:color w:val="000000"/>
        </w:rPr>
        <w:t xml:space="preserve"> и полным избирательным циклом</w:t>
      </w:r>
      <w:r w:rsidR="00413214" w:rsidRPr="00EB2CCC">
        <w:rPr>
          <w:color w:val="000000"/>
        </w:rPr>
        <w:t xml:space="preserve"> </w:t>
      </w:r>
      <w:r w:rsidR="00B71EBB">
        <w:rPr>
          <w:color w:val="000000"/>
        </w:rPr>
        <w:t>был</w:t>
      </w:r>
      <w:r w:rsidR="00413214" w:rsidRPr="00EB2CCC">
        <w:rPr>
          <w:color w:val="000000"/>
        </w:rPr>
        <w:t xml:space="preserve"> разработа</w:t>
      </w:r>
      <w:r w:rsidR="00B71EBB">
        <w:rPr>
          <w:color w:val="000000"/>
        </w:rPr>
        <w:t>н настоящий</w:t>
      </w:r>
      <w:r w:rsidR="00413214" w:rsidRPr="00EB2CCC">
        <w:rPr>
          <w:color w:val="000000"/>
        </w:rPr>
        <w:t xml:space="preserve"> план стратегического развития Ц</w:t>
      </w:r>
      <w:r w:rsidR="00D60D7F">
        <w:rPr>
          <w:color w:val="000000"/>
        </w:rPr>
        <w:t>ИК Гагаузии</w:t>
      </w:r>
      <w:r w:rsidR="00413214" w:rsidRPr="00EB2CCC">
        <w:rPr>
          <w:color w:val="000000"/>
        </w:rPr>
        <w:t xml:space="preserve"> на следующие годы. </w:t>
      </w:r>
    </w:p>
    <w:p w:rsidR="00413214" w:rsidRDefault="00AC077C" w:rsidP="003C3351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B71EBB" w:rsidRPr="00EB2CCC">
        <w:rPr>
          <w:color w:val="000000"/>
        </w:rPr>
        <w:t xml:space="preserve">При </w:t>
      </w:r>
      <w:r w:rsidR="00413214" w:rsidRPr="00EB2CCC">
        <w:rPr>
          <w:color w:val="000000"/>
        </w:rPr>
        <w:t xml:space="preserve">поддержке </w:t>
      </w:r>
      <w:r w:rsidR="00EB2CCC" w:rsidRPr="00EB2CCC">
        <w:rPr>
          <w:color w:val="000000"/>
        </w:rPr>
        <w:t xml:space="preserve">Совета Европы </w:t>
      </w:r>
      <w:r w:rsidR="00EB2CCC">
        <w:rPr>
          <w:color w:val="000000"/>
        </w:rPr>
        <w:t xml:space="preserve">была организована </w:t>
      </w:r>
      <w:r w:rsidR="00413214" w:rsidRPr="00EB2CCC">
        <w:rPr>
          <w:color w:val="000000"/>
        </w:rPr>
        <w:t>группа местных экспертов по стратегическому планированию</w:t>
      </w:r>
      <w:r w:rsidR="00EB2CCC">
        <w:rPr>
          <w:color w:val="000000"/>
        </w:rPr>
        <w:t xml:space="preserve">, которая </w:t>
      </w:r>
      <w:r w:rsidR="00413214" w:rsidRPr="00EB2CCC">
        <w:rPr>
          <w:color w:val="000000"/>
        </w:rPr>
        <w:t xml:space="preserve"> собиралась </w:t>
      </w:r>
      <w:r w:rsidR="00FD4195">
        <w:rPr>
          <w:color w:val="000000"/>
        </w:rPr>
        <w:t>на</w:t>
      </w:r>
      <w:r w:rsidR="00413214" w:rsidRPr="00EB2CCC">
        <w:rPr>
          <w:color w:val="000000"/>
        </w:rPr>
        <w:t xml:space="preserve"> заседания, </w:t>
      </w:r>
      <w:r w:rsidR="00B71EBB" w:rsidRPr="00EB2CCC">
        <w:rPr>
          <w:color w:val="000000"/>
        </w:rPr>
        <w:t>пров</w:t>
      </w:r>
      <w:r w:rsidR="00B71EBB">
        <w:rPr>
          <w:color w:val="000000"/>
        </w:rPr>
        <w:t>е</w:t>
      </w:r>
      <w:r w:rsidR="00B71EBB" w:rsidRPr="00EB2CCC">
        <w:rPr>
          <w:color w:val="000000"/>
        </w:rPr>
        <w:t>л</w:t>
      </w:r>
      <w:r w:rsidR="00B71EBB">
        <w:rPr>
          <w:color w:val="000000"/>
        </w:rPr>
        <w:t>а</w:t>
      </w:r>
      <w:r w:rsidR="00B71EBB" w:rsidRPr="00EB2CCC">
        <w:rPr>
          <w:color w:val="000000"/>
        </w:rPr>
        <w:t xml:space="preserve"> </w:t>
      </w:r>
      <w:r w:rsidR="00413214" w:rsidRPr="00EB2CCC">
        <w:rPr>
          <w:color w:val="000000"/>
        </w:rPr>
        <w:t>анализ текущего положения дел в Ц</w:t>
      </w:r>
      <w:r w:rsidR="00FD4195">
        <w:rPr>
          <w:color w:val="000000"/>
        </w:rPr>
        <w:t>ИК</w:t>
      </w:r>
      <w:r w:rsidR="00413214" w:rsidRPr="00EB2CCC">
        <w:rPr>
          <w:color w:val="000000"/>
        </w:rPr>
        <w:t xml:space="preserve"> Гагаузии</w:t>
      </w:r>
      <w:r w:rsidR="00EB2CCC">
        <w:rPr>
          <w:color w:val="000000"/>
        </w:rPr>
        <w:t>, обсуд</w:t>
      </w:r>
      <w:r w:rsidR="000E5AD3">
        <w:rPr>
          <w:color w:val="000000"/>
        </w:rPr>
        <w:t>ила</w:t>
      </w:r>
      <w:r w:rsidR="00413214" w:rsidRPr="00EB2CCC">
        <w:rPr>
          <w:color w:val="000000"/>
        </w:rPr>
        <w:t xml:space="preserve"> вопросы о влиянии внутренних и внешних факторов на деятельность избирательного органа и в целом на избирательную систему.</w:t>
      </w:r>
    </w:p>
    <w:p w:rsidR="001065F0" w:rsidRDefault="00FD4195" w:rsidP="001065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rPr>
          <w:color w:val="000000"/>
        </w:rPr>
        <w:tab/>
        <w:t xml:space="preserve">По итогам проведенного анализа и </w:t>
      </w:r>
      <w:r w:rsidR="001065F0">
        <w:rPr>
          <w:color w:val="000000"/>
        </w:rPr>
        <w:t xml:space="preserve">определенной </w:t>
      </w:r>
      <w:r w:rsidR="00413214" w:rsidRPr="00EB2CCC">
        <w:rPr>
          <w:color w:val="000000"/>
        </w:rPr>
        <w:t xml:space="preserve">работы </w:t>
      </w:r>
      <w:r w:rsidR="00EB2CCC">
        <w:rPr>
          <w:color w:val="000000"/>
        </w:rPr>
        <w:t>был</w:t>
      </w:r>
      <w:r w:rsidR="001065F0">
        <w:rPr>
          <w:color w:val="000000"/>
        </w:rPr>
        <w:t xml:space="preserve">а подготовлена </w:t>
      </w:r>
      <w:r w:rsidR="000E7764">
        <w:rPr>
          <w:color w:val="000000"/>
        </w:rPr>
        <w:t>настоящая стратегия Ц</w:t>
      </w:r>
      <w:r w:rsidR="0008587D">
        <w:rPr>
          <w:color w:val="000000"/>
        </w:rPr>
        <w:t>ИК Гагаузии</w:t>
      </w:r>
      <w:r w:rsidR="000E7764">
        <w:rPr>
          <w:color w:val="000000"/>
        </w:rPr>
        <w:t xml:space="preserve">. </w:t>
      </w:r>
      <w:r w:rsidR="00D77A9E" w:rsidRPr="006565EB">
        <w:t xml:space="preserve">Стратегия - это основной документ планирования развития Центральной избирательной комиссии АТО Гагаузия, который описывает и анализирует сложившуюся </w:t>
      </w:r>
      <w:r w:rsidR="006D0371" w:rsidRPr="006565EB">
        <w:t>в целом</w:t>
      </w:r>
      <w:r w:rsidR="00576E6F" w:rsidRPr="006565EB">
        <w:t xml:space="preserve"> в </w:t>
      </w:r>
      <w:r w:rsidR="00D77A9E" w:rsidRPr="006565EB">
        <w:t xml:space="preserve">избирательной сфере ситуацию, определяет перспективы и стратегические цели развития </w:t>
      </w:r>
      <w:r w:rsidR="00D77A9E" w:rsidRPr="000F2381">
        <w:t>на период до 2023 года. Стратегия также определяет инструменты и механизмы для достижения намеченных целей и решения задач и прогнозирует ожидаемый эффект от реализации предусмотренных в ней мер.</w:t>
      </w:r>
      <w:r w:rsidR="000E7764" w:rsidRPr="000F2381">
        <w:t xml:space="preserve"> </w:t>
      </w:r>
    </w:p>
    <w:p w:rsidR="001065F0" w:rsidRDefault="001065F0" w:rsidP="001065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ab/>
      </w:r>
      <w:r w:rsidR="00D77A9E" w:rsidRPr="000F2381">
        <w:t>Настоящая Стратегия разработана на основании положений действующего законодательства в области избирательного права</w:t>
      </w:r>
      <w:r w:rsidR="00B71EBB" w:rsidRPr="000F2381">
        <w:t xml:space="preserve"> Республики Молдова и АТО Гагаузи</w:t>
      </w:r>
      <w:r>
        <w:t>я</w:t>
      </w:r>
      <w:r w:rsidR="006565EB" w:rsidRPr="000F2381">
        <w:t xml:space="preserve"> и в соответствии с новой методологией </w:t>
      </w:r>
      <w:r w:rsidR="001C1502" w:rsidRPr="000F2381">
        <w:t xml:space="preserve">URSO (Useful, Relevant, Sustainable and Ownership), </w:t>
      </w:r>
      <w:r w:rsidR="006565EB" w:rsidRPr="000F2381">
        <w:t>разработанной Управлением по оказанию помощи в проведении выборов (DG DEMOCRACY) Совета Европы в сотрудничестве с Институтом международной социологии в Гориции</w:t>
      </w:r>
      <w:r w:rsidR="00590A7F" w:rsidRPr="000F2381">
        <w:t>, Италия</w:t>
      </w:r>
      <w:r w:rsidR="006565EB" w:rsidRPr="000F2381">
        <w:t xml:space="preserve"> (ISIG). </w:t>
      </w:r>
    </w:p>
    <w:p w:rsidR="001065F0" w:rsidRDefault="001065F0" w:rsidP="001065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ab/>
      </w:r>
      <w:r w:rsidR="006565EB" w:rsidRPr="00B14811">
        <w:t xml:space="preserve">Согласно </w:t>
      </w:r>
      <w:r w:rsidR="00B71EBB" w:rsidRPr="00B14811">
        <w:t xml:space="preserve">указанной </w:t>
      </w:r>
      <w:r w:rsidR="006565EB" w:rsidRPr="00B14811">
        <w:t xml:space="preserve">методологии </w:t>
      </w:r>
      <w:r w:rsidR="00B71EBB" w:rsidRPr="00B14811">
        <w:t xml:space="preserve">был </w:t>
      </w:r>
      <w:r w:rsidR="00AD1CF9" w:rsidRPr="00B14811">
        <w:t>получен</w:t>
      </w:r>
      <w:r w:rsidR="00B71EBB" w:rsidRPr="00B14811">
        <w:t xml:space="preserve"> SWOT анализ следую</w:t>
      </w:r>
      <w:r w:rsidR="00AD1CF9" w:rsidRPr="00B14811">
        <w:t>щим образом.</w:t>
      </w:r>
      <w:r w:rsidR="00B71EBB" w:rsidRPr="00B14811">
        <w:t xml:space="preserve"> </w:t>
      </w:r>
      <w:r w:rsidR="00AD1CF9" w:rsidRPr="00B14811">
        <w:t xml:space="preserve">Оценены </w:t>
      </w:r>
      <w:r w:rsidR="00273754" w:rsidRPr="00B14811">
        <w:t>и контекстуализированы операционные переменные ECA</w:t>
      </w:r>
      <w:r w:rsidR="006C7806" w:rsidRPr="00B14811">
        <w:t xml:space="preserve"> - Оценка избирательного сотрудничества</w:t>
      </w:r>
      <w:r w:rsidR="00273754" w:rsidRPr="00B14811">
        <w:t xml:space="preserve">, </w:t>
      </w:r>
      <w:r w:rsidR="008F2B78" w:rsidRPr="00B14811">
        <w:t>разделенные</w:t>
      </w:r>
      <w:r w:rsidR="00273754" w:rsidRPr="00B14811">
        <w:t xml:space="preserve"> на </w:t>
      </w:r>
      <w:r w:rsidR="008F2B78" w:rsidRPr="00B14811">
        <w:t>5 областей, исходя из 5 аспектов (институциональный, административный, социальный, человеческие ресурсы, экономический), и исходя из их влияния на избирательную систему</w:t>
      </w:r>
      <w:r w:rsidR="00B71EBB" w:rsidRPr="00B14811">
        <w:t xml:space="preserve"> и избирательные процессы</w:t>
      </w:r>
      <w:r w:rsidR="008F2B78" w:rsidRPr="00B14811">
        <w:t xml:space="preserve">, </w:t>
      </w:r>
      <w:r w:rsidR="00E607F7" w:rsidRPr="00B14811">
        <w:t xml:space="preserve">на </w:t>
      </w:r>
      <w:r w:rsidR="006C7806" w:rsidRPr="00B14811">
        <w:t>внутренние или внешние переменные</w:t>
      </w:r>
      <w:r w:rsidR="008F2B78" w:rsidRPr="00B14811">
        <w:t xml:space="preserve">. </w:t>
      </w:r>
      <w:r w:rsidR="006C7806" w:rsidRPr="00B14811">
        <w:t xml:space="preserve">При этом </w:t>
      </w:r>
      <w:r w:rsidR="001C1502" w:rsidRPr="00B14811">
        <w:t>каждая переменная</w:t>
      </w:r>
      <w:r w:rsidR="006C7806" w:rsidRPr="00B14811">
        <w:t xml:space="preserve"> ECA </w:t>
      </w:r>
      <w:r w:rsidR="001C1502" w:rsidRPr="00B14811">
        <w:t>основывалась на показателях</w:t>
      </w:r>
      <w:r w:rsidR="006C7806" w:rsidRPr="00B14811">
        <w:t xml:space="preserve"> </w:t>
      </w:r>
      <w:r w:rsidR="005B2B45" w:rsidRPr="00B14811">
        <w:t xml:space="preserve">из общей базы данных индексов (GID), состоящей из 300 показателей, сгруппированных по 5 вышеуказанным параметрам. </w:t>
      </w:r>
    </w:p>
    <w:p w:rsidR="006565EB" w:rsidRPr="00061331" w:rsidRDefault="001065F0" w:rsidP="001065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ab/>
      </w:r>
      <w:r w:rsidR="006C7806" w:rsidRPr="00B14811">
        <w:t>Влияние каждой операционной переменной на результаты выборов</w:t>
      </w:r>
      <w:r w:rsidR="001C1502" w:rsidRPr="00B14811">
        <w:t xml:space="preserve"> и избирательную систему</w:t>
      </w:r>
      <w:r w:rsidR="006C7806" w:rsidRPr="00B14811">
        <w:t xml:space="preserve"> оценивалось с помощью</w:t>
      </w:r>
      <w:r w:rsidR="00E607F7" w:rsidRPr="00B14811">
        <w:t xml:space="preserve"> оценок</w:t>
      </w:r>
      <w:r w:rsidR="006C7806" w:rsidRPr="00B14811">
        <w:t xml:space="preserve"> «Очень положительно», «Позитивно», «Неприменимо», «</w:t>
      </w:r>
      <w:r w:rsidR="001C1502" w:rsidRPr="00B14811">
        <w:t>Отрицательн</w:t>
      </w:r>
      <w:r w:rsidR="006C7806" w:rsidRPr="00B14811">
        <w:t xml:space="preserve">о» или «Очень </w:t>
      </w:r>
      <w:r w:rsidR="001C1502" w:rsidRPr="00B14811">
        <w:t>отрицательно</w:t>
      </w:r>
      <w:r w:rsidR="006C7806" w:rsidRPr="00B14811">
        <w:t>»</w:t>
      </w:r>
      <w:r w:rsidR="001C1502" w:rsidRPr="00B14811">
        <w:t>.</w:t>
      </w:r>
      <w:r w:rsidR="000E7764" w:rsidRPr="00B14811">
        <w:t xml:space="preserve"> С помощью инструмента URSO, который и</w:t>
      </w:r>
      <w:r w:rsidR="00273754" w:rsidRPr="00B14811">
        <w:t>дентифицирова</w:t>
      </w:r>
      <w:r w:rsidR="00061331" w:rsidRPr="00B14811">
        <w:t>л</w:t>
      </w:r>
      <w:r w:rsidR="000E7764" w:rsidRPr="00B14811">
        <w:t xml:space="preserve"> переменные,</w:t>
      </w:r>
      <w:r w:rsidR="00273754" w:rsidRPr="00B14811">
        <w:t xml:space="preserve"> оказываю</w:t>
      </w:r>
      <w:r w:rsidR="000E7764" w:rsidRPr="00B14811">
        <w:t>щие</w:t>
      </w:r>
      <w:r w:rsidR="00273754" w:rsidRPr="00B14811">
        <w:t xml:space="preserve"> </w:t>
      </w:r>
      <w:r w:rsidR="00061331" w:rsidRPr="00B14811">
        <w:t xml:space="preserve">очень </w:t>
      </w:r>
      <w:r w:rsidR="00273754" w:rsidRPr="00B14811">
        <w:t xml:space="preserve">положительное </w:t>
      </w:r>
      <w:r w:rsidR="00061331" w:rsidRPr="00B14811">
        <w:t>и очень</w:t>
      </w:r>
      <w:r w:rsidR="00273754" w:rsidRPr="00B14811">
        <w:t xml:space="preserve"> отрицательное воздействие на общую эффективность избирательной системы и области</w:t>
      </w:r>
      <w:r w:rsidR="00061331" w:rsidRPr="00B14811">
        <w:t xml:space="preserve">, </w:t>
      </w:r>
      <w:r w:rsidR="00273754" w:rsidRPr="00B14811">
        <w:t xml:space="preserve"> вмешательства с целью повышения / консолидации институциональной эффективности</w:t>
      </w:r>
      <w:r w:rsidR="00E607F7" w:rsidRPr="00B14811">
        <w:t xml:space="preserve">, </w:t>
      </w:r>
      <w:r w:rsidR="000E7764" w:rsidRPr="00B14811">
        <w:t>был</w:t>
      </w:r>
      <w:r w:rsidR="00E607F7" w:rsidRPr="00B14811">
        <w:t xml:space="preserve"> сгенерирова</w:t>
      </w:r>
      <w:r w:rsidR="000E7764" w:rsidRPr="00B14811">
        <w:t>н</w:t>
      </w:r>
      <w:r w:rsidR="00E607F7" w:rsidRPr="00B14811">
        <w:t xml:space="preserve"> SWOT-анализ</w:t>
      </w:r>
      <w:r w:rsidR="00273754" w:rsidRPr="006C7806">
        <w:t xml:space="preserve">. </w:t>
      </w:r>
    </w:p>
    <w:p w:rsidR="006D0371" w:rsidRPr="006D0371" w:rsidRDefault="000E7764" w:rsidP="001065F0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22222"/>
        </w:rPr>
      </w:pPr>
      <w:r>
        <w:rPr>
          <w:color w:val="000000"/>
          <w:shd w:val="clear" w:color="auto" w:fill="FFFFFF"/>
        </w:rPr>
        <w:lastRenderedPageBreak/>
        <w:t>Следует отметить, что п</w:t>
      </w:r>
      <w:r w:rsidR="00576E6F" w:rsidRPr="00576E6F">
        <w:rPr>
          <w:color w:val="000000"/>
          <w:shd w:val="clear" w:color="auto" w:fill="FFFFFF"/>
        </w:rPr>
        <w:t>ри разработке плана учитывались международны</w:t>
      </w:r>
      <w:r w:rsidR="00576E6F">
        <w:rPr>
          <w:color w:val="000000"/>
          <w:shd w:val="clear" w:color="auto" w:fill="FFFFFF"/>
        </w:rPr>
        <w:t>е</w:t>
      </w:r>
      <w:r w:rsidR="00576E6F" w:rsidRPr="00576E6F">
        <w:rPr>
          <w:color w:val="000000"/>
          <w:shd w:val="clear" w:color="auto" w:fill="FFFFFF"/>
        </w:rPr>
        <w:t xml:space="preserve"> и национальные передовые практики в избирательной сфере последних лет, рекомендации, изложенные в отчетах </w:t>
      </w:r>
      <w:r w:rsidR="00576E6F">
        <w:rPr>
          <w:color w:val="000000"/>
          <w:shd w:val="clear" w:color="auto" w:fill="FFFFFF"/>
        </w:rPr>
        <w:t>наблюдателей</w:t>
      </w:r>
      <w:r w:rsidR="00576E6F" w:rsidRPr="00576E6F">
        <w:rPr>
          <w:color w:val="000000"/>
          <w:shd w:val="clear" w:color="auto" w:fill="FFFFFF"/>
        </w:rPr>
        <w:t>, принимавших участие в мониторинге выборов</w:t>
      </w:r>
      <w:r w:rsidR="00F30A9D">
        <w:rPr>
          <w:color w:val="000000"/>
          <w:shd w:val="clear" w:color="auto" w:fill="FFFFFF"/>
        </w:rPr>
        <w:t xml:space="preserve"> Башкана Гагаузии и депутатов Народного Собрания Гагаузии</w:t>
      </w:r>
      <w:r w:rsidR="00AD1CF9">
        <w:rPr>
          <w:color w:val="000000"/>
          <w:shd w:val="clear" w:color="auto" w:fill="FFFFFF"/>
        </w:rPr>
        <w:t>, статические данные и реальное восприятия положения дел в избирательной и в публичной сфер</w:t>
      </w:r>
      <w:r w:rsidR="0080783D">
        <w:rPr>
          <w:color w:val="000000"/>
          <w:shd w:val="clear" w:color="auto" w:fill="FFFFFF"/>
        </w:rPr>
        <w:t>ах</w:t>
      </w:r>
      <w:r w:rsidR="006D0371">
        <w:rPr>
          <w:color w:val="000000"/>
          <w:shd w:val="clear" w:color="auto" w:fill="FFFFFF"/>
        </w:rPr>
        <w:t>.</w:t>
      </w:r>
    </w:p>
    <w:p w:rsidR="00AA5B1B" w:rsidRDefault="001065F0" w:rsidP="001065F0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shd w:val="clear" w:color="auto" w:fill="FFFFFF"/>
        </w:rPr>
        <w:tab/>
      </w:r>
      <w:r w:rsidR="000E7764">
        <w:rPr>
          <w:shd w:val="clear" w:color="auto" w:fill="FFFFFF"/>
        </w:rPr>
        <w:t>В результате проведенной работы, были</w:t>
      </w:r>
      <w:r w:rsidR="000E7764">
        <w:rPr>
          <w:color w:val="000000"/>
        </w:rPr>
        <w:t xml:space="preserve"> </w:t>
      </w:r>
      <w:r w:rsidR="000E7764" w:rsidRPr="00EB2CCC">
        <w:rPr>
          <w:color w:val="000000"/>
        </w:rPr>
        <w:t>оп</w:t>
      </w:r>
      <w:r w:rsidR="000E7764">
        <w:rPr>
          <w:color w:val="000000"/>
        </w:rPr>
        <w:t>ределены</w:t>
      </w:r>
      <w:r w:rsidR="000E7764" w:rsidRPr="00EB2CCC">
        <w:rPr>
          <w:color w:val="000000"/>
        </w:rPr>
        <w:t xml:space="preserve"> </w:t>
      </w:r>
      <w:r w:rsidR="000E7764">
        <w:rPr>
          <w:color w:val="000000"/>
        </w:rPr>
        <w:t xml:space="preserve">6 </w:t>
      </w:r>
      <w:r w:rsidR="000E7764" w:rsidRPr="00EB2CCC">
        <w:rPr>
          <w:color w:val="000000"/>
        </w:rPr>
        <w:t xml:space="preserve">стратегических достижимых </w:t>
      </w:r>
      <w:r w:rsidR="000E5AD3">
        <w:rPr>
          <w:color w:val="000000"/>
        </w:rPr>
        <w:t>з</w:t>
      </w:r>
      <w:r w:rsidR="001E688A">
        <w:rPr>
          <w:color w:val="000000"/>
        </w:rPr>
        <w:t>адач</w:t>
      </w:r>
      <w:r w:rsidR="000E7764">
        <w:rPr>
          <w:color w:val="000000"/>
        </w:rPr>
        <w:t xml:space="preserve">, которые предстоит </w:t>
      </w:r>
      <w:r w:rsidR="001E688A">
        <w:rPr>
          <w:color w:val="000000"/>
        </w:rPr>
        <w:t>реш</w:t>
      </w:r>
      <w:r w:rsidR="0080783D">
        <w:rPr>
          <w:color w:val="000000"/>
        </w:rPr>
        <w:t>а</w:t>
      </w:r>
      <w:r w:rsidR="001E688A">
        <w:rPr>
          <w:color w:val="000000"/>
        </w:rPr>
        <w:t>ть</w:t>
      </w:r>
      <w:r w:rsidR="000E7764">
        <w:rPr>
          <w:color w:val="000000"/>
        </w:rPr>
        <w:t xml:space="preserve"> Ц</w:t>
      </w:r>
      <w:r>
        <w:rPr>
          <w:color w:val="000000"/>
        </w:rPr>
        <w:t>ИК</w:t>
      </w:r>
      <w:r w:rsidR="000E7764">
        <w:rPr>
          <w:color w:val="000000"/>
        </w:rPr>
        <w:t xml:space="preserve"> Гагаузии</w:t>
      </w:r>
      <w:r w:rsidR="00AD1CF9">
        <w:rPr>
          <w:color w:val="000000"/>
        </w:rPr>
        <w:t>, в том числе некоторые во взаимодействи</w:t>
      </w:r>
      <w:r>
        <w:rPr>
          <w:color w:val="000000"/>
        </w:rPr>
        <w:t>и</w:t>
      </w:r>
      <w:r w:rsidR="00AD1CF9">
        <w:rPr>
          <w:color w:val="000000"/>
        </w:rPr>
        <w:t xml:space="preserve"> с национальными и региональными органами управления,</w:t>
      </w:r>
      <w:r w:rsidR="000E7764">
        <w:rPr>
          <w:color w:val="000000"/>
        </w:rPr>
        <w:t xml:space="preserve"> в течение следующих 4 лет</w:t>
      </w:r>
      <w:r w:rsidR="007823AF">
        <w:rPr>
          <w:color w:val="000000"/>
        </w:rPr>
        <w:t>:</w:t>
      </w:r>
    </w:p>
    <w:tbl>
      <w:tblPr>
        <w:tblStyle w:val="a7"/>
        <w:tblW w:w="0" w:type="auto"/>
        <w:tblLook w:val="04A0"/>
      </w:tblPr>
      <w:tblGrid>
        <w:gridCol w:w="1384"/>
        <w:gridCol w:w="8186"/>
      </w:tblGrid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B14811">
              <w:rPr>
                <w:b/>
              </w:rPr>
              <w:t>Задача 1.</w:t>
            </w:r>
          </w:p>
        </w:tc>
        <w:tc>
          <w:tcPr>
            <w:tcW w:w="8186" w:type="dxa"/>
          </w:tcPr>
          <w:p w:rsidR="0080783D" w:rsidRPr="00B14811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  <w:tab w:val="left" w:pos="1428"/>
              </w:tabs>
              <w:spacing w:before="0" w:beforeAutospacing="0" w:after="0" w:afterAutospacing="0"/>
              <w:rPr>
                <w:b/>
              </w:rPr>
            </w:pPr>
            <w:r w:rsidRPr="00B14811">
              <w:rPr>
                <w:b/>
              </w:rPr>
              <w:t>Укрепление статуса и потенциала ЦИК Гагаузии</w:t>
            </w:r>
            <w:r>
              <w:rPr>
                <w:b/>
              </w:rPr>
              <w:t>.</w:t>
            </w:r>
          </w:p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>Задача 2.</w:t>
            </w:r>
          </w:p>
        </w:tc>
        <w:tc>
          <w:tcPr>
            <w:tcW w:w="8186" w:type="dxa"/>
          </w:tcPr>
          <w:p w:rsidR="0080783D" w:rsidRPr="00F71DAB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  <w:tab w:val="left" w:pos="142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F71DAB">
              <w:rPr>
                <w:b/>
              </w:rPr>
              <w:t>Обеспечение современного, эффективного, прозрачного и достоверного избирательного процесса</w:t>
            </w:r>
            <w:r>
              <w:rPr>
                <w:b/>
              </w:rPr>
              <w:t>.</w:t>
            </w:r>
          </w:p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F71DAB">
              <w:rPr>
                <w:b/>
              </w:rPr>
              <w:t>Задача 3.</w:t>
            </w:r>
          </w:p>
        </w:tc>
        <w:tc>
          <w:tcPr>
            <w:tcW w:w="8186" w:type="dxa"/>
          </w:tcPr>
          <w:p w:rsidR="0080783D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F71DAB">
              <w:rPr>
                <w:b/>
              </w:rPr>
              <w:t>Гармонизация законодательства Республики Молдова и законодательства</w:t>
            </w:r>
            <w:r>
              <w:rPr>
                <w:b/>
              </w:rPr>
              <w:t xml:space="preserve"> АТО Гагаузия, регулирующих избирательную систему и процессы</w:t>
            </w:r>
            <w:r>
              <w:rPr>
                <w:color w:val="000000"/>
              </w:rPr>
              <w:t>.</w:t>
            </w:r>
          </w:p>
        </w:tc>
      </w:tr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>Задача 4.</w:t>
            </w:r>
          </w:p>
        </w:tc>
        <w:tc>
          <w:tcPr>
            <w:tcW w:w="8186" w:type="dxa"/>
          </w:tcPr>
          <w:p w:rsidR="0080783D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  <w:tab w:val="left" w:pos="1428"/>
              </w:tabs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Обеспечение доступа к избирательным процессам.</w:t>
            </w:r>
          </w:p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>Задача 5.</w:t>
            </w:r>
          </w:p>
        </w:tc>
        <w:tc>
          <w:tcPr>
            <w:tcW w:w="8186" w:type="dxa"/>
          </w:tcPr>
          <w:p w:rsidR="0080783D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  <w:tab w:val="left" w:pos="1428"/>
              </w:tabs>
              <w:spacing w:before="0" w:beforeAutospacing="0" w:after="0" w:afterAutospacing="0"/>
              <w:ind w:left="34" w:hanging="34"/>
              <w:jc w:val="both"/>
              <w:rPr>
                <w:color w:val="000000"/>
              </w:rPr>
            </w:pPr>
            <w:r w:rsidRPr="00BC5700">
              <w:rPr>
                <w:b/>
              </w:rPr>
              <w:t xml:space="preserve">Обеспечение равного права на </w:t>
            </w:r>
            <w:r>
              <w:rPr>
                <w:b/>
              </w:rPr>
              <w:t>свободу слова в СМИ в избирательных рамках.</w:t>
            </w:r>
          </w:p>
        </w:tc>
      </w:tr>
      <w:tr w:rsidR="0080783D" w:rsidTr="0080783D">
        <w:tc>
          <w:tcPr>
            <w:tcW w:w="1384" w:type="dxa"/>
          </w:tcPr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>За</w:t>
            </w:r>
            <w:r w:rsidRPr="00CD1370">
              <w:rPr>
                <w:b/>
              </w:rPr>
              <w:t>дача 6.</w:t>
            </w:r>
          </w:p>
        </w:tc>
        <w:tc>
          <w:tcPr>
            <w:tcW w:w="8186" w:type="dxa"/>
          </w:tcPr>
          <w:p w:rsidR="0080783D" w:rsidRDefault="0080783D" w:rsidP="0080783D">
            <w:pPr>
              <w:pStyle w:val="af1"/>
              <w:shd w:val="clear" w:color="auto" w:fill="FFFFFF"/>
              <w:tabs>
                <w:tab w:val="left" w:pos="709"/>
                <w:tab w:val="left" w:pos="851"/>
                <w:tab w:val="left" w:pos="1428"/>
              </w:tabs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Активное участие населения в избирательных про</w:t>
            </w:r>
            <w:r w:rsidRPr="00CD1370">
              <w:rPr>
                <w:b/>
              </w:rPr>
              <w:t>цесса</w:t>
            </w:r>
            <w:r>
              <w:rPr>
                <w:b/>
              </w:rPr>
              <w:t>х.</w:t>
            </w:r>
          </w:p>
          <w:p w:rsidR="0080783D" w:rsidRDefault="0080783D" w:rsidP="000E7764">
            <w:pPr>
              <w:pStyle w:val="af1"/>
              <w:tabs>
                <w:tab w:val="left" w:pos="142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82C1C" w:rsidRDefault="00D82C1C" w:rsidP="005901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1045F" w:rsidRDefault="00AA5B1B" w:rsidP="00106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большинства поставленных стратегических </w:t>
      </w:r>
      <w:r w:rsidR="007564B4">
        <w:rPr>
          <w:rFonts w:ascii="Times New Roman" w:hAnsi="Times New Roman" w:cs="Times New Roman"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1065F0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Гагаузии невозможно без</w:t>
      </w:r>
      <w:r w:rsidR="00590198" w:rsidRPr="00AA5B1B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183B4A">
        <w:rPr>
          <w:rFonts w:ascii="Times New Roman" w:hAnsi="Times New Roman" w:cs="Times New Roman"/>
          <w:sz w:val="24"/>
          <w:szCs w:val="24"/>
        </w:rPr>
        <w:t xml:space="preserve">, </w:t>
      </w:r>
      <w:r w:rsidR="00183B4A" w:rsidRPr="00183B4A">
        <w:rPr>
          <w:rFonts w:ascii="Times New Roman" w:hAnsi="Times New Roman" w:cs="Times New Roman"/>
          <w:sz w:val="24"/>
          <w:szCs w:val="24"/>
        </w:rPr>
        <w:t>прежде всего</w:t>
      </w:r>
      <w:r w:rsidR="00183B4A">
        <w:rPr>
          <w:rFonts w:ascii="Times New Roman" w:hAnsi="Times New Roman" w:cs="Times New Roman"/>
          <w:sz w:val="24"/>
          <w:szCs w:val="24"/>
        </w:rPr>
        <w:t>, с</w:t>
      </w:r>
      <w:r w:rsidR="00590198" w:rsidRPr="00AA5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Центральной избирательной комиссией Республики </w:t>
      </w:r>
      <w:r w:rsidRPr="00183B4A">
        <w:rPr>
          <w:rFonts w:ascii="Times New Roman" w:hAnsi="Times New Roman" w:cs="Times New Roman"/>
          <w:sz w:val="24"/>
          <w:szCs w:val="24"/>
        </w:rPr>
        <w:t>Молдова</w:t>
      </w:r>
      <w:r w:rsidR="00183B4A">
        <w:rPr>
          <w:rFonts w:ascii="Times New Roman" w:hAnsi="Times New Roman" w:cs="Times New Roman"/>
          <w:sz w:val="24"/>
          <w:szCs w:val="24"/>
        </w:rPr>
        <w:t>,</w:t>
      </w:r>
      <w:r w:rsidR="00183B4A" w:rsidRPr="00183B4A">
        <w:rPr>
          <w:rFonts w:ascii="Times New Roman" w:hAnsi="Times New Roman" w:cs="Times New Roman"/>
          <w:sz w:val="24"/>
          <w:szCs w:val="24"/>
        </w:rPr>
        <w:t xml:space="preserve"> а также с ЦНОИС при Ц</w:t>
      </w:r>
      <w:r w:rsidR="00183B4A">
        <w:rPr>
          <w:rFonts w:ascii="Times New Roman" w:hAnsi="Times New Roman" w:cs="Times New Roman"/>
          <w:sz w:val="24"/>
          <w:szCs w:val="24"/>
        </w:rPr>
        <w:t>И</w:t>
      </w:r>
      <w:r w:rsidR="00183B4A" w:rsidRPr="00183B4A">
        <w:rPr>
          <w:rFonts w:ascii="Times New Roman" w:hAnsi="Times New Roman" w:cs="Times New Roman"/>
          <w:sz w:val="24"/>
          <w:szCs w:val="24"/>
        </w:rPr>
        <w:t>К РМ</w:t>
      </w:r>
      <w:r w:rsidR="002C7D6F" w:rsidRPr="00183B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198" w:rsidRPr="00D8202C" w:rsidRDefault="002C7D6F" w:rsidP="00106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B4A">
        <w:rPr>
          <w:rFonts w:ascii="Times New Roman" w:hAnsi="Times New Roman" w:cs="Times New Roman"/>
          <w:sz w:val="24"/>
          <w:szCs w:val="24"/>
        </w:rPr>
        <w:t>В этой связи</w:t>
      </w:r>
      <w:r w:rsidR="0041045F">
        <w:rPr>
          <w:rFonts w:ascii="Times New Roman" w:hAnsi="Times New Roman" w:cs="Times New Roman"/>
          <w:sz w:val="24"/>
          <w:szCs w:val="24"/>
        </w:rPr>
        <w:t xml:space="preserve"> следует отметить, что</w:t>
      </w:r>
      <w:r w:rsidRPr="00183B4A">
        <w:rPr>
          <w:rFonts w:ascii="Times New Roman" w:hAnsi="Times New Roman" w:cs="Times New Roman"/>
          <w:sz w:val="24"/>
          <w:szCs w:val="24"/>
        </w:rPr>
        <w:t xml:space="preserve"> сотрудничество и в воп</w:t>
      </w:r>
      <w:r w:rsidR="00183B4A" w:rsidRPr="00183B4A">
        <w:rPr>
          <w:rFonts w:ascii="Times New Roman" w:hAnsi="Times New Roman" w:cs="Times New Roman"/>
          <w:sz w:val="24"/>
          <w:szCs w:val="24"/>
        </w:rPr>
        <w:t>р</w:t>
      </w:r>
      <w:r w:rsidRPr="00183B4A">
        <w:rPr>
          <w:rFonts w:ascii="Times New Roman" w:hAnsi="Times New Roman" w:cs="Times New Roman"/>
          <w:sz w:val="24"/>
          <w:szCs w:val="24"/>
        </w:rPr>
        <w:t>осах гармонизации законодательства</w:t>
      </w:r>
      <w:r w:rsidR="00D8202C">
        <w:rPr>
          <w:rFonts w:ascii="Times New Roman" w:hAnsi="Times New Roman" w:cs="Times New Roman"/>
          <w:sz w:val="24"/>
          <w:szCs w:val="24"/>
        </w:rPr>
        <w:t>,</w:t>
      </w:r>
      <w:r w:rsidRPr="00183B4A">
        <w:rPr>
          <w:rFonts w:ascii="Times New Roman" w:hAnsi="Times New Roman" w:cs="Times New Roman"/>
          <w:sz w:val="24"/>
          <w:szCs w:val="24"/>
        </w:rPr>
        <w:t xml:space="preserve"> и в вопросах</w:t>
      </w:r>
      <w:r w:rsidR="00183B4A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0E5AD3">
        <w:rPr>
          <w:rFonts w:ascii="Times New Roman" w:hAnsi="Times New Roman" w:cs="Times New Roman"/>
          <w:sz w:val="24"/>
          <w:szCs w:val="24"/>
        </w:rPr>
        <w:t xml:space="preserve">ЦИК Гагаузии </w:t>
      </w:r>
      <w:r w:rsidR="00183B4A">
        <w:rPr>
          <w:rFonts w:ascii="Times New Roman" w:hAnsi="Times New Roman" w:cs="Times New Roman"/>
          <w:sz w:val="24"/>
          <w:szCs w:val="24"/>
        </w:rPr>
        <w:t>к инф</w:t>
      </w:r>
      <w:r w:rsidR="000E5AD3">
        <w:rPr>
          <w:rFonts w:ascii="Times New Roman" w:hAnsi="Times New Roman" w:cs="Times New Roman"/>
          <w:sz w:val="24"/>
          <w:szCs w:val="24"/>
        </w:rPr>
        <w:t>о</w:t>
      </w:r>
      <w:r w:rsidR="00183B4A">
        <w:rPr>
          <w:rFonts w:ascii="Times New Roman" w:hAnsi="Times New Roman" w:cs="Times New Roman"/>
          <w:sz w:val="24"/>
          <w:szCs w:val="24"/>
        </w:rPr>
        <w:t>рматизированной информационной системе Центральной избирательной комиссии</w:t>
      </w:r>
      <w:r w:rsidR="00D8202C">
        <w:rPr>
          <w:rFonts w:ascii="Times New Roman" w:hAnsi="Times New Roman" w:cs="Times New Roman"/>
          <w:sz w:val="24"/>
          <w:szCs w:val="24"/>
        </w:rPr>
        <w:t xml:space="preserve"> </w:t>
      </w:r>
      <w:r w:rsidR="007564B4">
        <w:rPr>
          <w:rFonts w:ascii="Times New Roman" w:hAnsi="Times New Roman" w:cs="Times New Roman"/>
          <w:sz w:val="24"/>
          <w:szCs w:val="24"/>
        </w:rPr>
        <w:t>Республики Молдовы</w:t>
      </w:r>
      <w:r w:rsidR="00D8202C">
        <w:rPr>
          <w:rFonts w:ascii="Times New Roman" w:hAnsi="Times New Roman" w:cs="Times New Roman"/>
          <w:sz w:val="24"/>
          <w:szCs w:val="24"/>
        </w:rPr>
        <w:t xml:space="preserve">, </w:t>
      </w:r>
      <w:r w:rsidR="0041045F">
        <w:rPr>
          <w:rFonts w:ascii="Times New Roman" w:hAnsi="Times New Roman" w:cs="Times New Roman"/>
          <w:sz w:val="24"/>
          <w:szCs w:val="24"/>
        </w:rPr>
        <w:t xml:space="preserve">смогло бы </w:t>
      </w:r>
      <w:r w:rsidR="00D8202C" w:rsidRPr="00D8202C">
        <w:rPr>
          <w:rFonts w:ascii="Times New Roman" w:hAnsi="Times New Roman" w:cs="Times New Roman"/>
          <w:color w:val="000000"/>
          <w:sz w:val="24"/>
          <w:szCs w:val="24"/>
        </w:rPr>
        <w:t>повыси</w:t>
      </w:r>
      <w:r w:rsidR="0041045F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D82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02C" w:rsidRPr="00D8202C">
        <w:rPr>
          <w:rFonts w:ascii="Times New Roman" w:hAnsi="Times New Roman" w:cs="Times New Roman"/>
          <w:color w:val="000000"/>
          <w:sz w:val="24"/>
          <w:szCs w:val="24"/>
        </w:rPr>
        <w:t xml:space="preserve">уровень организации процессов подготовки и проведения </w:t>
      </w:r>
      <w:r w:rsidR="00D8202C">
        <w:rPr>
          <w:rFonts w:ascii="Times New Roman" w:hAnsi="Times New Roman" w:cs="Times New Roman"/>
          <w:color w:val="000000"/>
          <w:sz w:val="24"/>
          <w:szCs w:val="24"/>
        </w:rPr>
        <w:t xml:space="preserve">гагаузских </w:t>
      </w:r>
      <w:r w:rsidR="00D8202C" w:rsidRPr="00D8202C">
        <w:rPr>
          <w:rFonts w:ascii="Times New Roman" w:hAnsi="Times New Roman" w:cs="Times New Roman"/>
          <w:color w:val="000000"/>
          <w:sz w:val="24"/>
          <w:szCs w:val="24"/>
        </w:rPr>
        <w:t>выборов</w:t>
      </w:r>
      <w:r w:rsidR="00D8202C">
        <w:rPr>
          <w:rFonts w:ascii="Times New Roman" w:hAnsi="Times New Roman" w:cs="Times New Roman"/>
          <w:color w:val="000000"/>
          <w:sz w:val="24"/>
          <w:szCs w:val="24"/>
        </w:rPr>
        <w:t>, что в конечном итоге способствовало бы реализации ЦИК Гагаузии</w:t>
      </w:r>
      <w:r w:rsidR="0075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202C">
        <w:rPr>
          <w:rFonts w:ascii="Times New Roman" w:hAnsi="Times New Roman" w:cs="Times New Roman"/>
          <w:color w:val="000000"/>
          <w:sz w:val="24"/>
          <w:szCs w:val="24"/>
        </w:rPr>
        <w:t>возложенной на нее миссии.</w:t>
      </w:r>
    </w:p>
    <w:p w:rsidR="002C7D6F" w:rsidRDefault="002C7D6F" w:rsidP="00F3615F">
      <w:pPr>
        <w:pStyle w:val="1"/>
        <w:keepNext w:val="0"/>
        <w:keepLines w:val="0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13C4" w:rsidRPr="001F32D5" w:rsidRDefault="007823AF" w:rsidP="007823AF">
      <w:pPr>
        <w:pStyle w:val="1"/>
        <w:keepNext w:val="0"/>
        <w:keepLines w:val="0"/>
        <w:spacing w:before="0" w:line="240" w:lineRule="auto"/>
        <w:contextualSpacing/>
        <w:jc w:val="center"/>
        <w:rPr>
          <w:rFonts w:cstheme="majorHAnsi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6A13C4" w:rsidRPr="007823AF">
        <w:rPr>
          <w:rFonts w:ascii="Times New Roman" w:hAnsi="Times New Roman" w:cs="Times New Roman"/>
          <w:color w:val="auto"/>
          <w:sz w:val="24"/>
          <w:szCs w:val="24"/>
        </w:rPr>
        <w:t>ТЕКУЩАЯ</w:t>
      </w:r>
      <w:r w:rsidR="006A13C4" w:rsidRPr="001F32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13C4" w:rsidRPr="007823AF">
        <w:rPr>
          <w:rFonts w:ascii="Times New Roman" w:hAnsi="Times New Roman" w:cs="Times New Roman"/>
          <w:color w:val="auto"/>
          <w:sz w:val="24"/>
          <w:szCs w:val="24"/>
        </w:rPr>
        <w:t>СИТУАЦИЯ</w:t>
      </w:r>
    </w:p>
    <w:p w:rsidR="006A13C4" w:rsidRPr="001F32D5" w:rsidRDefault="006A13C4" w:rsidP="006A13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13C4" w:rsidRPr="007823AF" w:rsidRDefault="007823AF" w:rsidP="006A1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3AF">
        <w:rPr>
          <w:rFonts w:ascii="Times New Roman" w:hAnsi="Times New Roman" w:cs="Times New Roman"/>
          <w:b/>
          <w:sz w:val="24"/>
          <w:szCs w:val="24"/>
        </w:rPr>
        <w:t>2.1.</w:t>
      </w:r>
      <w:r w:rsidR="00106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C4" w:rsidRPr="007823AF">
        <w:rPr>
          <w:rFonts w:ascii="Times New Roman" w:hAnsi="Times New Roman" w:cs="Times New Roman"/>
          <w:b/>
          <w:sz w:val="24"/>
          <w:szCs w:val="24"/>
        </w:rPr>
        <w:t>П</w:t>
      </w:r>
      <w:r w:rsidR="006A13C4" w:rsidRPr="007823AF">
        <w:rPr>
          <w:rFonts w:ascii="Times New Roman" w:hAnsi="Times New Roman" w:cs="Times New Roman"/>
          <w:b/>
          <w:sz w:val="20"/>
          <w:szCs w:val="20"/>
        </w:rPr>
        <w:t>РАВОВЫЕ РАМКИ</w:t>
      </w:r>
    </w:p>
    <w:p w:rsidR="001065F0" w:rsidRDefault="001065F0" w:rsidP="00106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027" w:rsidRPr="00AC3396" w:rsidRDefault="002F0027" w:rsidP="00106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396">
        <w:rPr>
          <w:rFonts w:ascii="Times New Roman" w:hAnsi="Times New Roman" w:cs="Times New Roman"/>
          <w:sz w:val="24"/>
          <w:szCs w:val="24"/>
        </w:rPr>
        <w:t>Правовой статус Автономного территориального образования Гагаузия закреплен в Конституции Республики Молдова от 29.07.1994 года, в статье 111, а также в Законе Республики Молдова № 344-XIII от 23.12.94 года «Об особом правовом статусе Гагаузии (Гагауз Ери)», которые устанавлива</w:t>
      </w:r>
      <w:r w:rsidR="001065F0">
        <w:rPr>
          <w:rFonts w:ascii="Times New Roman" w:hAnsi="Times New Roman" w:cs="Times New Roman"/>
          <w:sz w:val="24"/>
          <w:szCs w:val="24"/>
        </w:rPr>
        <w:t>ю</w:t>
      </w:r>
      <w:r w:rsidRPr="00AC3396">
        <w:rPr>
          <w:rFonts w:ascii="Times New Roman" w:hAnsi="Times New Roman" w:cs="Times New Roman"/>
          <w:sz w:val="24"/>
          <w:szCs w:val="24"/>
        </w:rPr>
        <w:t>т, что АТО Гагаузия самостоятельно, в пределах своей компетенции, решает вопросы политического, экономического и культурного характера в интересах всего населения. Так два основополагающих акта, закрепляющих статус автономии для данного региона, предусматривают, что на территории автономного территориального образования Гагаузия гарантируются все права и свободы, предусмотренные законодательством и Конституцией Республики Молдова. Аналогичные положения содержит и статья 5 Уложения Гагаузии №28-ХХХ/1 от 05.06.1998 года.</w:t>
      </w:r>
    </w:p>
    <w:p w:rsidR="002F0027" w:rsidRPr="0080783D" w:rsidRDefault="002F0027" w:rsidP="00106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3D">
        <w:rPr>
          <w:rFonts w:ascii="Times New Roman" w:hAnsi="Times New Roman" w:cs="Times New Roman"/>
          <w:sz w:val="24"/>
          <w:szCs w:val="24"/>
        </w:rPr>
        <w:t>Положениями ч. (3) статьи 111 Конституции</w:t>
      </w:r>
      <w:r w:rsidR="00590A7F" w:rsidRPr="0080783D">
        <w:rPr>
          <w:rFonts w:ascii="Times New Roman" w:hAnsi="Times New Roman" w:cs="Times New Roman"/>
          <w:sz w:val="24"/>
          <w:szCs w:val="24"/>
        </w:rPr>
        <w:t xml:space="preserve"> РМ</w:t>
      </w:r>
      <w:r w:rsidRPr="0080783D">
        <w:rPr>
          <w:rFonts w:ascii="Times New Roman" w:hAnsi="Times New Roman" w:cs="Times New Roman"/>
          <w:sz w:val="24"/>
          <w:szCs w:val="24"/>
        </w:rPr>
        <w:t xml:space="preserve"> предусмотрено, что в автономно</w:t>
      </w:r>
      <w:r w:rsidR="001065F0" w:rsidRPr="0080783D">
        <w:rPr>
          <w:rFonts w:ascii="Times New Roman" w:hAnsi="Times New Roman" w:cs="Times New Roman"/>
          <w:sz w:val="24"/>
          <w:szCs w:val="24"/>
        </w:rPr>
        <w:t xml:space="preserve">м </w:t>
      </w:r>
      <w:r w:rsidRPr="0080783D">
        <w:rPr>
          <w:rFonts w:ascii="Times New Roman" w:hAnsi="Times New Roman" w:cs="Times New Roman"/>
          <w:sz w:val="24"/>
          <w:szCs w:val="24"/>
        </w:rPr>
        <w:t xml:space="preserve">территориальном образовании Гагаузия действуют представительные и исполнительные органы власти, создаваемые в соответствии с законом. </w:t>
      </w:r>
    </w:p>
    <w:p w:rsidR="002F0027" w:rsidRPr="00513CA8" w:rsidRDefault="002F0027" w:rsidP="00106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CA8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Представительным органом </w:t>
      </w:r>
      <w:r w:rsidR="001240D6">
        <w:rPr>
          <w:rFonts w:ascii="Times New Roman" w:hAnsi="Times New Roman" w:cs="Times New Roman"/>
          <w:sz w:val="24"/>
          <w:szCs w:val="24"/>
        </w:rPr>
        <w:t xml:space="preserve">АТО Гагаузия </w:t>
      </w:r>
      <w:r w:rsidRPr="00513CA8">
        <w:rPr>
          <w:rFonts w:ascii="Times New Roman" w:hAnsi="Times New Roman" w:cs="Times New Roman"/>
          <w:sz w:val="24"/>
          <w:szCs w:val="24"/>
        </w:rPr>
        <w:t>согласно ст. 8 Закона об особом правовом статусе Гагаузии является Народное Собрание Гагаузии (</w:t>
      </w:r>
      <w:r w:rsidRPr="00513CA8">
        <w:rPr>
          <w:rFonts w:ascii="Times New Roman" w:hAnsi="Times New Roman" w:cs="Times New Roman"/>
          <w:sz w:val="24"/>
          <w:szCs w:val="24"/>
          <w:lang w:val="en-US"/>
        </w:rPr>
        <w:t>Halk</w:t>
      </w:r>
      <w:r w:rsidRPr="00513CA8">
        <w:rPr>
          <w:rFonts w:ascii="Times New Roman" w:hAnsi="Times New Roman" w:cs="Times New Roman"/>
          <w:sz w:val="24"/>
          <w:szCs w:val="24"/>
        </w:rPr>
        <w:t xml:space="preserve"> </w:t>
      </w:r>
      <w:r w:rsidRPr="00513CA8">
        <w:rPr>
          <w:rFonts w:ascii="Times New Roman" w:hAnsi="Times New Roman" w:cs="Times New Roman"/>
          <w:sz w:val="24"/>
          <w:szCs w:val="24"/>
          <w:lang w:val="en-US"/>
        </w:rPr>
        <w:t>Toplu</w:t>
      </w:r>
      <w:r w:rsidRPr="00513CA8">
        <w:rPr>
          <w:rFonts w:ascii="Times New Roman" w:hAnsi="Times New Roman" w:cs="Times New Roman"/>
          <w:sz w:val="24"/>
          <w:szCs w:val="24"/>
        </w:rPr>
        <w:t>ş</w:t>
      </w:r>
      <w:r w:rsidRPr="00513CA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13CA8">
        <w:rPr>
          <w:rFonts w:ascii="Times New Roman" w:hAnsi="Times New Roman" w:cs="Times New Roman"/>
          <w:sz w:val="24"/>
          <w:szCs w:val="24"/>
        </w:rPr>
        <w:t>), к компетенции которого входит принятие местных законов в областях, предусмотренных указанным выше законом, и решение иных важных вопросов, в интересах Автономии, среди которых в том числе и  назначение, организация и проведение выборов депутатов в Народное Собрание</w:t>
      </w:r>
      <w:r w:rsidR="00590A7F">
        <w:rPr>
          <w:rFonts w:ascii="Times New Roman" w:hAnsi="Times New Roman" w:cs="Times New Roman"/>
          <w:sz w:val="24"/>
          <w:szCs w:val="24"/>
        </w:rPr>
        <w:t xml:space="preserve"> </w:t>
      </w:r>
      <w:r w:rsidR="000E5AD3">
        <w:rPr>
          <w:rFonts w:ascii="Times New Roman" w:hAnsi="Times New Roman" w:cs="Times New Roman"/>
          <w:sz w:val="24"/>
          <w:szCs w:val="24"/>
        </w:rPr>
        <w:t>Гагаузии,</w:t>
      </w:r>
      <w:r w:rsidRPr="00513CA8">
        <w:rPr>
          <w:rFonts w:ascii="Times New Roman" w:hAnsi="Times New Roman" w:cs="Times New Roman"/>
          <w:sz w:val="24"/>
          <w:szCs w:val="24"/>
        </w:rPr>
        <w:t xml:space="preserve"> утверждение состава Центральной избирательной комиссии по проведению выборов; назначение выборов в органы местного публичного управления Гагаузии, проведение местного референдума по вопросам, отнесенным к компетенции Гагаузии. </w:t>
      </w:r>
    </w:p>
    <w:p w:rsidR="00D45BAA" w:rsidRDefault="00D45BAA" w:rsidP="00D45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Гагаузии является высшим должностным лицом Гагаузии. Ему подчиняются все органы публичного управления Гагаузии. Избирается Глава Гагаузии сроком на 4 года на основе всеобщего, равного и пряного избирательного права при тайном и свободном голосовании на альтернативной основе.</w:t>
      </w:r>
    </w:p>
    <w:p w:rsidR="002F0027" w:rsidRPr="0092576A" w:rsidRDefault="002F0027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108">
        <w:rPr>
          <w:rFonts w:ascii="Times New Roman" w:hAnsi="Times New Roman" w:cs="Times New Roman"/>
          <w:sz w:val="24"/>
          <w:szCs w:val="24"/>
        </w:rPr>
        <w:t>Таким образом, в соответствии с положениям</w:t>
      </w:r>
      <w:r w:rsidR="001240D6">
        <w:rPr>
          <w:rFonts w:ascii="Times New Roman" w:hAnsi="Times New Roman" w:cs="Times New Roman"/>
          <w:sz w:val="24"/>
          <w:szCs w:val="24"/>
        </w:rPr>
        <w:t>и ст. 111 Конституции РМ и вышеуказанного</w:t>
      </w:r>
      <w:r w:rsidRPr="00D80108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1240D6">
        <w:rPr>
          <w:rFonts w:ascii="Times New Roman" w:hAnsi="Times New Roman" w:cs="Times New Roman"/>
          <w:sz w:val="24"/>
          <w:szCs w:val="24"/>
        </w:rPr>
        <w:t xml:space="preserve"> РМ</w:t>
      </w:r>
      <w:r w:rsidRPr="00D80108">
        <w:rPr>
          <w:rFonts w:ascii="Times New Roman" w:hAnsi="Times New Roman" w:cs="Times New Roman"/>
          <w:sz w:val="24"/>
          <w:szCs w:val="24"/>
        </w:rPr>
        <w:t xml:space="preserve"> № 344-XIII в </w:t>
      </w:r>
      <w:r w:rsidR="001240D6">
        <w:rPr>
          <w:rFonts w:ascii="Times New Roman" w:hAnsi="Times New Roman" w:cs="Times New Roman"/>
          <w:sz w:val="24"/>
          <w:szCs w:val="24"/>
        </w:rPr>
        <w:t xml:space="preserve">АТО </w:t>
      </w:r>
      <w:r w:rsidRPr="00D80108">
        <w:rPr>
          <w:rFonts w:ascii="Times New Roman" w:hAnsi="Times New Roman" w:cs="Times New Roman"/>
          <w:sz w:val="24"/>
          <w:szCs w:val="24"/>
        </w:rPr>
        <w:t>Гагаузи</w:t>
      </w:r>
      <w:r w:rsidR="001240D6">
        <w:rPr>
          <w:rFonts w:ascii="Times New Roman" w:hAnsi="Times New Roman" w:cs="Times New Roman"/>
          <w:sz w:val="24"/>
          <w:szCs w:val="24"/>
        </w:rPr>
        <w:t>я</w:t>
      </w:r>
      <w:r w:rsidRPr="00D80108">
        <w:rPr>
          <w:rFonts w:ascii="Times New Roman" w:hAnsi="Times New Roman" w:cs="Times New Roman"/>
          <w:sz w:val="24"/>
          <w:szCs w:val="24"/>
        </w:rPr>
        <w:t xml:space="preserve"> избираются представители в региональные органы </w:t>
      </w:r>
      <w:r w:rsidR="00D45BAA">
        <w:rPr>
          <w:rFonts w:ascii="Times New Roman" w:hAnsi="Times New Roman" w:cs="Times New Roman"/>
          <w:sz w:val="24"/>
          <w:szCs w:val="24"/>
        </w:rPr>
        <w:t xml:space="preserve">власти </w:t>
      </w:r>
      <w:r w:rsidRPr="00D80108">
        <w:rPr>
          <w:rFonts w:ascii="Times New Roman" w:hAnsi="Times New Roman" w:cs="Times New Roman"/>
          <w:sz w:val="24"/>
          <w:szCs w:val="24"/>
        </w:rPr>
        <w:t>в соответствии с местны</w:t>
      </w:r>
      <w:r w:rsidR="000A43C3">
        <w:rPr>
          <w:rFonts w:ascii="Times New Roman" w:hAnsi="Times New Roman" w:cs="Times New Roman"/>
          <w:sz w:val="24"/>
          <w:szCs w:val="24"/>
        </w:rPr>
        <w:t>ми</w:t>
      </w:r>
      <w:r w:rsidRPr="00D8010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A43C3">
        <w:rPr>
          <w:rFonts w:ascii="Times New Roman" w:hAnsi="Times New Roman" w:cs="Times New Roman"/>
          <w:sz w:val="24"/>
          <w:szCs w:val="24"/>
        </w:rPr>
        <w:t>ами</w:t>
      </w:r>
      <w:r w:rsidRPr="00D80108">
        <w:rPr>
          <w:rFonts w:ascii="Times New Roman" w:hAnsi="Times New Roman" w:cs="Times New Roman"/>
          <w:sz w:val="24"/>
          <w:szCs w:val="24"/>
        </w:rPr>
        <w:t>, приняты</w:t>
      </w:r>
      <w:r w:rsidR="000A43C3">
        <w:rPr>
          <w:rFonts w:ascii="Times New Roman" w:hAnsi="Times New Roman" w:cs="Times New Roman"/>
          <w:sz w:val="24"/>
          <w:szCs w:val="24"/>
        </w:rPr>
        <w:t>ми</w:t>
      </w:r>
      <w:r w:rsidRPr="00D80108">
        <w:rPr>
          <w:rFonts w:ascii="Times New Roman" w:hAnsi="Times New Roman" w:cs="Times New Roman"/>
          <w:sz w:val="24"/>
          <w:szCs w:val="24"/>
        </w:rPr>
        <w:t xml:space="preserve"> Народным Собранием Гагаузии, а сам избирательный процесс регулируется Центральной избирательной комиссией Гагаузии, создаваемой тем же представительным органом Автономии. </w:t>
      </w:r>
      <w:r w:rsidR="0092576A">
        <w:rPr>
          <w:rFonts w:ascii="Times New Roman" w:hAnsi="Times New Roman" w:cs="Times New Roman"/>
          <w:sz w:val="24"/>
          <w:szCs w:val="24"/>
        </w:rPr>
        <w:t>Следует</w:t>
      </w:r>
      <w:r w:rsidRPr="00D80108">
        <w:rPr>
          <w:rFonts w:ascii="Times New Roman" w:hAnsi="Times New Roman" w:cs="Times New Roman"/>
          <w:sz w:val="24"/>
          <w:szCs w:val="24"/>
        </w:rPr>
        <w:t xml:space="preserve"> отметить, что ЦИК Гагаузии является органом, действующим автономно, независимо от ЦИК Республики Молдова.</w:t>
      </w:r>
    </w:p>
    <w:p w:rsidR="0092576A" w:rsidRPr="00340CC6" w:rsidRDefault="0092576A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CC6">
        <w:rPr>
          <w:rFonts w:ascii="Times New Roman" w:hAnsi="Times New Roman" w:cs="Times New Roman"/>
          <w:sz w:val="24"/>
          <w:szCs w:val="24"/>
        </w:rPr>
        <w:t xml:space="preserve">Впервые выборы в Народное Собрание Гагаузии и Главы Гагаузии были проведены 28 мая 1995 года в соответствии с законом РМ об особом правовом статусе Гагаузии (Гагауз Ери) и временными Положениями о </w:t>
      </w:r>
      <w:r w:rsidR="003B311B" w:rsidRPr="00340CC6">
        <w:rPr>
          <w:rFonts w:ascii="Times New Roman" w:hAnsi="Times New Roman" w:cs="Times New Roman"/>
          <w:sz w:val="24"/>
          <w:szCs w:val="24"/>
        </w:rPr>
        <w:t>выборах Главы (Башкана) Гагаузии (Гагауз Ери) и о выборах в Народное Собрание (Халк Топлушу) Гагаузии (Гагауз Ери), утвержденными Постановлением Правительством Республики Молдова.</w:t>
      </w:r>
    </w:p>
    <w:p w:rsidR="000D2669" w:rsidRDefault="003B311B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Впоследствии </w:t>
      </w:r>
      <w:r w:rsidR="000D2669">
        <w:rPr>
          <w:rFonts w:ascii="Times New Roman" w:hAnsi="Times New Roman" w:cs="Times New Roman"/>
          <w:sz w:val="24"/>
          <w:szCs w:val="24"/>
        </w:rPr>
        <w:t xml:space="preserve">Народным Собранием Гагаузии </w:t>
      </w:r>
      <w:r w:rsidR="000D2669" w:rsidRPr="009811B9">
        <w:rPr>
          <w:rFonts w:ascii="Times New Roman" w:hAnsi="Times New Roman" w:cs="Times New Roman"/>
          <w:sz w:val="24"/>
          <w:szCs w:val="24"/>
        </w:rPr>
        <w:t>в 199</w:t>
      </w:r>
      <w:r w:rsidR="000D2669">
        <w:rPr>
          <w:rFonts w:ascii="Times New Roman" w:hAnsi="Times New Roman" w:cs="Times New Roman"/>
          <w:sz w:val="24"/>
          <w:szCs w:val="24"/>
        </w:rPr>
        <w:t>8 и 1999</w:t>
      </w:r>
      <w:r w:rsidR="000D2669" w:rsidRPr="009811B9">
        <w:rPr>
          <w:rFonts w:ascii="Times New Roman" w:hAnsi="Times New Roman" w:cs="Times New Roman"/>
          <w:sz w:val="24"/>
          <w:szCs w:val="24"/>
        </w:rPr>
        <w:t xml:space="preserve"> год</w:t>
      </w:r>
      <w:r w:rsidR="000D2669">
        <w:rPr>
          <w:rFonts w:ascii="Times New Roman" w:hAnsi="Times New Roman" w:cs="Times New Roman"/>
          <w:sz w:val="24"/>
          <w:szCs w:val="24"/>
        </w:rPr>
        <w:t>ах</w:t>
      </w:r>
      <w:r w:rsidR="000D2669" w:rsidRPr="009811B9">
        <w:rPr>
          <w:rFonts w:ascii="Times New Roman" w:hAnsi="Times New Roman" w:cs="Times New Roman"/>
          <w:sz w:val="24"/>
          <w:szCs w:val="24"/>
        </w:rPr>
        <w:t xml:space="preserve"> были приняты </w:t>
      </w:r>
      <w:r w:rsidR="000D2669">
        <w:rPr>
          <w:rFonts w:ascii="Times New Roman" w:hAnsi="Times New Roman" w:cs="Times New Roman"/>
          <w:sz w:val="24"/>
          <w:szCs w:val="24"/>
        </w:rPr>
        <w:t>м</w:t>
      </w:r>
      <w:r w:rsidR="002F0027" w:rsidRPr="009811B9">
        <w:rPr>
          <w:rFonts w:ascii="Times New Roman" w:hAnsi="Times New Roman" w:cs="Times New Roman"/>
          <w:sz w:val="24"/>
          <w:szCs w:val="24"/>
        </w:rPr>
        <w:t>естные законы, регламентировавшие выборы</w:t>
      </w:r>
      <w:r w:rsidR="0041045F">
        <w:rPr>
          <w:rFonts w:ascii="Times New Roman" w:hAnsi="Times New Roman" w:cs="Times New Roman"/>
          <w:sz w:val="24"/>
          <w:szCs w:val="24"/>
        </w:rPr>
        <w:t xml:space="preserve">, проводимые </w:t>
      </w:r>
      <w:r w:rsidR="002F0027" w:rsidRPr="009811B9">
        <w:rPr>
          <w:rFonts w:ascii="Times New Roman" w:hAnsi="Times New Roman" w:cs="Times New Roman"/>
          <w:sz w:val="24"/>
          <w:szCs w:val="24"/>
        </w:rPr>
        <w:t>на территории АТО Гагаузи</w:t>
      </w:r>
      <w:r w:rsidR="000D2669">
        <w:rPr>
          <w:rFonts w:ascii="Times New Roman" w:hAnsi="Times New Roman" w:cs="Times New Roman"/>
          <w:sz w:val="24"/>
          <w:szCs w:val="24"/>
        </w:rPr>
        <w:t>я</w:t>
      </w:r>
      <w:r w:rsidR="002F0027" w:rsidRPr="009811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669" w:rsidRDefault="002F0027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период</w:t>
      </w:r>
      <w:r w:rsidRPr="009811B9">
        <w:rPr>
          <w:rFonts w:ascii="Times New Roman" w:hAnsi="Times New Roman" w:cs="Times New Roman"/>
          <w:sz w:val="24"/>
          <w:szCs w:val="24"/>
        </w:rPr>
        <w:t xml:space="preserve"> были приняты три закона</w:t>
      </w:r>
      <w:r w:rsidR="00590A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1B9">
        <w:rPr>
          <w:rFonts w:ascii="Times New Roman" w:hAnsi="Times New Roman" w:cs="Times New Roman"/>
          <w:sz w:val="24"/>
          <w:szCs w:val="24"/>
        </w:rPr>
        <w:t>«О выборах в Народное Собрание (Халк Топлушу) Гагаузии (Гагауз Ери)» №25-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9811B9">
        <w:rPr>
          <w:rFonts w:ascii="Times New Roman" w:hAnsi="Times New Roman" w:cs="Times New Roman"/>
          <w:sz w:val="24"/>
          <w:szCs w:val="24"/>
        </w:rPr>
        <w:t>/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11B9">
        <w:rPr>
          <w:rFonts w:ascii="Times New Roman" w:hAnsi="Times New Roman" w:cs="Times New Roman"/>
          <w:sz w:val="24"/>
          <w:szCs w:val="24"/>
        </w:rPr>
        <w:t xml:space="preserve"> от 15 января 1998 года, «О выборах Главы (Башкана) Гагаузии (Гагауз Ери</w:t>
      </w:r>
      <w:r w:rsidR="001240D6">
        <w:rPr>
          <w:rFonts w:ascii="Times New Roman" w:hAnsi="Times New Roman" w:cs="Times New Roman"/>
          <w:sz w:val="24"/>
          <w:szCs w:val="24"/>
        </w:rPr>
        <w:t>)</w:t>
      </w:r>
      <w:r w:rsidRPr="009811B9">
        <w:rPr>
          <w:rFonts w:ascii="Times New Roman" w:hAnsi="Times New Roman" w:cs="Times New Roman"/>
          <w:sz w:val="24"/>
          <w:szCs w:val="24"/>
        </w:rPr>
        <w:t>» №32-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XXXIII</w:t>
      </w:r>
      <w:r w:rsidRPr="009811B9">
        <w:rPr>
          <w:rFonts w:ascii="Times New Roman" w:hAnsi="Times New Roman" w:cs="Times New Roman"/>
          <w:sz w:val="24"/>
          <w:szCs w:val="24"/>
        </w:rPr>
        <w:t>/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11B9">
        <w:rPr>
          <w:rFonts w:ascii="Times New Roman" w:hAnsi="Times New Roman" w:cs="Times New Roman"/>
          <w:sz w:val="24"/>
          <w:szCs w:val="24"/>
        </w:rPr>
        <w:t xml:space="preserve"> от 11 сентября 1998 года и «О</w:t>
      </w:r>
      <w:r w:rsidR="001240D6">
        <w:rPr>
          <w:rFonts w:ascii="Times New Roman" w:hAnsi="Times New Roman" w:cs="Times New Roman"/>
          <w:sz w:val="24"/>
          <w:szCs w:val="24"/>
        </w:rPr>
        <w:t>б</w:t>
      </w:r>
      <w:r w:rsidRPr="009811B9">
        <w:rPr>
          <w:rFonts w:ascii="Times New Roman" w:hAnsi="Times New Roman" w:cs="Times New Roman"/>
          <w:sz w:val="24"/>
          <w:szCs w:val="24"/>
        </w:rPr>
        <w:t xml:space="preserve"> избирательных органах Гагаузии» №35-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XXXVII</w:t>
      </w:r>
      <w:r w:rsidRPr="009811B9">
        <w:rPr>
          <w:rFonts w:ascii="Times New Roman" w:hAnsi="Times New Roman" w:cs="Times New Roman"/>
          <w:sz w:val="24"/>
          <w:szCs w:val="24"/>
        </w:rPr>
        <w:t>/</w:t>
      </w:r>
      <w:r w:rsidRPr="00981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68DA">
        <w:rPr>
          <w:rFonts w:ascii="Times New Roman" w:hAnsi="Times New Roman" w:cs="Times New Roman"/>
          <w:sz w:val="24"/>
          <w:szCs w:val="24"/>
        </w:rPr>
        <w:t xml:space="preserve"> от 26 января 1999 года, которые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1B9">
        <w:rPr>
          <w:rFonts w:ascii="Times New Roman" w:hAnsi="Times New Roman" w:cs="Times New Roman"/>
          <w:sz w:val="24"/>
          <w:szCs w:val="24"/>
        </w:rPr>
        <w:t xml:space="preserve">предусматривали особые условия и </w:t>
      </w:r>
      <w:r w:rsidR="001240D6">
        <w:rPr>
          <w:rFonts w:ascii="Times New Roman" w:hAnsi="Times New Roman" w:cs="Times New Roman"/>
          <w:sz w:val="24"/>
          <w:szCs w:val="24"/>
        </w:rPr>
        <w:t xml:space="preserve">избирательные </w:t>
      </w:r>
      <w:r w:rsidRPr="009811B9">
        <w:rPr>
          <w:rFonts w:ascii="Times New Roman" w:hAnsi="Times New Roman" w:cs="Times New Roman"/>
          <w:sz w:val="24"/>
          <w:szCs w:val="24"/>
        </w:rPr>
        <w:t>процедуры</w:t>
      </w:r>
      <w:r w:rsidR="0041045F">
        <w:rPr>
          <w:rFonts w:ascii="Times New Roman" w:hAnsi="Times New Roman" w:cs="Times New Roman"/>
          <w:sz w:val="24"/>
          <w:szCs w:val="24"/>
        </w:rPr>
        <w:t>.</w:t>
      </w:r>
      <w:r w:rsidR="000D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8DA" w:rsidRDefault="00FA68DA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40D6">
        <w:rPr>
          <w:rFonts w:ascii="Times New Roman" w:hAnsi="Times New Roman" w:cs="Times New Roman"/>
          <w:sz w:val="24"/>
          <w:szCs w:val="24"/>
        </w:rPr>
        <w:t xml:space="preserve">месте с тем </w:t>
      </w: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вышеупомянутые законы </w:t>
      </w:r>
      <w:r w:rsidR="001240D6">
        <w:rPr>
          <w:rFonts w:ascii="Times New Roman" w:hAnsi="Times New Roman" w:cs="Times New Roman"/>
          <w:sz w:val="24"/>
          <w:szCs w:val="24"/>
        </w:rPr>
        <w:t>содержали в себе ряд противоречащих друг другу положений</w:t>
      </w:r>
      <w:r>
        <w:rPr>
          <w:rFonts w:ascii="Times New Roman" w:hAnsi="Times New Roman" w:cs="Times New Roman"/>
          <w:sz w:val="24"/>
          <w:szCs w:val="24"/>
        </w:rPr>
        <w:t>, что говорит об изъянах в законодательстве.</w:t>
      </w:r>
    </w:p>
    <w:p w:rsidR="002F0027" w:rsidRDefault="001240D6" w:rsidP="00124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например</w:t>
      </w:r>
      <w:r w:rsidR="002F0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400D" w:rsidRDefault="002F0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40D6">
        <w:rPr>
          <w:rFonts w:ascii="Times New Roman" w:hAnsi="Times New Roman" w:cs="Times New Roman"/>
          <w:sz w:val="24"/>
          <w:szCs w:val="24"/>
        </w:rPr>
        <w:t>з</w:t>
      </w:r>
      <w:r w:rsidRPr="001E3961">
        <w:rPr>
          <w:rFonts w:ascii="Times New Roman" w:hAnsi="Times New Roman" w:cs="Times New Roman"/>
          <w:sz w:val="24"/>
          <w:szCs w:val="24"/>
        </w:rPr>
        <w:t>акон о выборах Главы</w:t>
      </w:r>
      <w:r w:rsidR="00590A7F" w:rsidRPr="000E5AD3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="001240D6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устанавливал в части (5) статьи 19, что сроком действия полномочий ЦИК</w:t>
      </w:r>
      <w:r w:rsidR="001240D6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1240D6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1240D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«пери</w:t>
      </w:r>
      <w:r>
        <w:rPr>
          <w:rFonts w:ascii="Times New Roman" w:hAnsi="Times New Roman" w:cs="Times New Roman"/>
          <w:sz w:val="24"/>
          <w:szCs w:val="24"/>
        </w:rPr>
        <w:t xml:space="preserve">од избирательной кампании»; </w:t>
      </w:r>
    </w:p>
    <w:p w:rsidR="008F400D" w:rsidRDefault="002F0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40D6">
        <w:rPr>
          <w:rFonts w:ascii="Times New Roman" w:hAnsi="Times New Roman" w:cs="Times New Roman"/>
          <w:sz w:val="24"/>
          <w:szCs w:val="24"/>
        </w:rPr>
        <w:t>з</w:t>
      </w:r>
      <w:r w:rsidRPr="001E3961">
        <w:rPr>
          <w:rFonts w:ascii="Times New Roman" w:hAnsi="Times New Roman" w:cs="Times New Roman"/>
          <w:sz w:val="24"/>
          <w:szCs w:val="24"/>
        </w:rPr>
        <w:t>акон о выборах в Народное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0D6">
        <w:rPr>
          <w:rFonts w:ascii="Times New Roman" w:hAnsi="Times New Roman" w:cs="Times New Roman"/>
          <w:sz w:val="24"/>
          <w:szCs w:val="24"/>
        </w:rPr>
        <w:t xml:space="preserve">Гагаузии </w:t>
      </w:r>
      <w:r w:rsidRPr="001E3961">
        <w:rPr>
          <w:rFonts w:ascii="Times New Roman" w:hAnsi="Times New Roman" w:cs="Times New Roman"/>
          <w:sz w:val="24"/>
          <w:szCs w:val="24"/>
        </w:rPr>
        <w:t>предусматривал в части (5) статьи 20, что срок полномочий ЦИК</w:t>
      </w:r>
      <w:r w:rsidR="001240D6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1240D6">
        <w:rPr>
          <w:rFonts w:ascii="Times New Roman" w:hAnsi="Times New Roman" w:cs="Times New Roman"/>
          <w:sz w:val="24"/>
          <w:szCs w:val="24"/>
        </w:rPr>
        <w:t xml:space="preserve">агаузии </w:t>
      </w:r>
      <w:r w:rsidRPr="001E3961">
        <w:rPr>
          <w:rFonts w:ascii="Times New Roman" w:hAnsi="Times New Roman" w:cs="Times New Roman"/>
          <w:sz w:val="24"/>
          <w:szCs w:val="24"/>
        </w:rPr>
        <w:t>составляет</w:t>
      </w:r>
      <w:r w:rsidR="001240D6">
        <w:rPr>
          <w:rFonts w:ascii="Times New Roman" w:hAnsi="Times New Roman" w:cs="Times New Roman"/>
          <w:sz w:val="24"/>
          <w:szCs w:val="24"/>
        </w:rPr>
        <w:t xml:space="preserve"> -</w:t>
      </w:r>
      <w:r w:rsidRPr="001E3961">
        <w:rPr>
          <w:rFonts w:ascii="Times New Roman" w:hAnsi="Times New Roman" w:cs="Times New Roman"/>
          <w:sz w:val="24"/>
          <w:szCs w:val="24"/>
        </w:rPr>
        <w:t xml:space="preserve"> «5 лет»;</w:t>
      </w:r>
    </w:p>
    <w:p w:rsidR="001240D6" w:rsidRDefault="002F0027" w:rsidP="0059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961">
        <w:rPr>
          <w:rFonts w:ascii="Times New Roman" w:hAnsi="Times New Roman" w:cs="Times New Roman"/>
          <w:sz w:val="24"/>
          <w:szCs w:val="24"/>
        </w:rPr>
        <w:t xml:space="preserve"> </w:t>
      </w:r>
      <w:r w:rsidR="001240D6">
        <w:rPr>
          <w:rFonts w:ascii="Times New Roman" w:hAnsi="Times New Roman" w:cs="Times New Roman"/>
          <w:sz w:val="24"/>
          <w:szCs w:val="24"/>
        </w:rPr>
        <w:t>з</w:t>
      </w:r>
      <w:r w:rsidRPr="001E3961">
        <w:rPr>
          <w:rFonts w:ascii="Times New Roman" w:hAnsi="Times New Roman" w:cs="Times New Roman"/>
          <w:sz w:val="24"/>
          <w:szCs w:val="24"/>
        </w:rPr>
        <w:t>акон об изби</w:t>
      </w:r>
      <w:r>
        <w:rPr>
          <w:rFonts w:ascii="Times New Roman" w:hAnsi="Times New Roman" w:cs="Times New Roman"/>
          <w:sz w:val="24"/>
          <w:szCs w:val="24"/>
        </w:rPr>
        <w:t>рательных органах предусматривал</w:t>
      </w:r>
      <w:r w:rsidRPr="001E3961">
        <w:rPr>
          <w:rFonts w:ascii="Times New Roman" w:hAnsi="Times New Roman" w:cs="Times New Roman"/>
          <w:sz w:val="24"/>
          <w:szCs w:val="24"/>
        </w:rPr>
        <w:t xml:space="preserve"> в части (6) </w:t>
      </w:r>
      <w:r w:rsidR="001240D6" w:rsidRPr="00D45BAA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B37577" w:rsidRPr="00D45BAA">
        <w:rPr>
          <w:rFonts w:ascii="Times New Roman" w:hAnsi="Times New Roman" w:cs="Times New Roman"/>
          <w:sz w:val="24"/>
          <w:szCs w:val="24"/>
        </w:rPr>
        <w:t>4</w:t>
      </w:r>
      <w:r w:rsidR="001240D6" w:rsidRPr="00D45BAA">
        <w:rPr>
          <w:rFonts w:ascii="Times New Roman" w:hAnsi="Times New Roman" w:cs="Times New Roman"/>
          <w:sz w:val="24"/>
          <w:szCs w:val="24"/>
        </w:rPr>
        <w:t>,</w:t>
      </w:r>
      <w:r w:rsidR="001240D6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что срок полномочий</w:t>
      </w:r>
      <w:r w:rsidR="00590A7F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ЦИК</w:t>
      </w:r>
      <w:r w:rsidR="001240D6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1240D6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составляет: «4 года». </w:t>
      </w:r>
    </w:p>
    <w:p w:rsidR="007F5630" w:rsidRDefault="002F0027" w:rsidP="0059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240D6"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FA68DA">
        <w:rPr>
          <w:rFonts w:ascii="Times New Roman" w:hAnsi="Times New Roman" w:cs="Times New Roman"/>
          <w:sz w:val="24"/>
          <w:szCs w:val="24"/>
        </w:rPr>
        <w:t>де-факто</w:t>
      </w:r>
      <w:r>
        <w:rPr>
          <w:rFonts w:ascii="Times New Roman" w:hAnsi="Times New Roman" w:cs="Times New Roman"/>
          <w:sz w:val="24"/>
          <w:szCs w:val="24"/>
        </w:rPr>
        <w:t xml:space="preserve"> ЦИК Гагаузии формировался только на определенный</w:t>
      </w:r>
      <w:r w:rsidR="001240D6">
        <w:rPr>
          <w:rFonts w:ascii="Times New Roman" w:hAnsi="Times New Roman" w:cs="Times New Roman"/>
          <w:sz w:val="24"/>
          <w:szCs w:val="24"/>
        </w:rPr>
        <w:t xml:space="preserve"> избирательный </w:t>
      </w:r>
      <w:r>
        <w:rPr>
          <w:rFonts w:ascii="Times New Roman" w:hAnsi="Times New Roman" w:cs="Times New Roman"/>
          <w:sz w:val="24"/>
          <w:szCs w:val="24"/>
        </w:rPr>
        <w:t>период,</w:t>
      </w:r>
      <w:r w:rsidR="001240D6">
        <w:rPr>
          <w:rFonts w:ascii="Times New Roman" w:hAnsi="Times New Roman" w:cs="Times New Roman"/>
          <w:sz w:val="24"/>
          <w:szCs w:val="24"/>
        </w:rPr>
        <w:t xml:space="preserve"> 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E6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3E2E66">
        <w:rPr>
          <w:rFonts w:ascii="Times New Roman" w:hAnsi="Times New Roman" w:cs="Times New Roman"/>
          <w:sz w:val="24"/>
          <w:szCs w:val="24"/>
        </w:rPr>
        <w:t xml:space="preserve">выборов в Народное Собрание </w:t>
      </w:r>
      <w:r w:rsidR="001240D6">
        <w:rPr>
          <w:rFonts w:ascii="Times New Roman" w:hAnsi="Times New Roman" w:cs="Times New Roman"/>
          <w:sz w:val="24"/>
          <w:szCs w:val="24"/>
        </w:rPr>
        <w:t xml:space="preserve">Гагаузии </w:t>
      </w:r>
      <w:r w:rsidRPr="003E2E66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="00E607F7">
        <w:rPr>
          <w:rFonts w:ascii="Times New Roman" w:hAnsi="Times New Roman" w:cs="Times New Roman"/>
          <w:sz w:val="24"/>
          <w:szCs w:val="24"/>
        </w:rPr>
        <w:t xml:space="preserve"> Гагаузии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7F5630">
        <w:rPr>
          <w:rFonts w:ascii="Times New Roman" w:hAnsi="Times New Roman" w:cs="Times New Roman"/>
          <w:sz w:val="24"/>
          <w:szCs w:val="24"/>
        </w:rPr>
        <w:t xml:space="preserve">новый состав </w:t>
      </w:r>
      <w:r w:rsidR="001240D6">
        <w:rPr>
          <w:rFonts w:ascii="Times New Roman" w:hAnsi="Times New Roman" w:cs="Times New Roman"/>
          <w:sz w:val="24"/>
          <w:szCs w:val="24"/>
        </w:rPr>
        <w:t xml:space="preserve">утверждался </w:t>
      </w:r>
      <w:r w:rsidRPr="003E2E66">
        <w:rPr>
          <w:rFonts w:ascii="Times New Roman" w:hAnsi="Times New Roman" w:cs="Times New Roman"/>
          <w:sz w:val="24"/>
          <w:szCs w:val="24"/>
        </w:rPr>
        <w:t>перед каждыми выборами. Так было в случае всех выборов Главы</w:t>
      </w:r>
      <w:r w:rsidR="007F5630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Pr="003E2E66">
        <w:rPr>
          <w:rFonts w:ascii="Times New Roman" w:hAnsi="Times New Roman" w:cs="Times New Roman"/>
          <w:sz w:val="24"/>
          <w:szCs w:val="24"/>
        </w:rPr>
        <w:t xml:space="preserve"> (1995, 1999, 2002, 2006, 2010, 2015 годы) и выборов в Народное Собрание (1995, 1999, 2003, 2008, 2012 годы). </w:t>
      </w:r>
    </w:p>
    <w:p w:rsidR="002F0027" w:rsidRDefault="007F5630" w:rsidP="0059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Несомненно, что о</w:t>
      </w:r>
      <w:r w:rsidR="002F0027" w:rsidRPr="003E2E66">
        <w:rPr>
          <w:rFonts w:ascii="Times New Roman" w:hAnsi="Times New Roman" w:cs="Times New Roman"/>
          <w:sz w:val="24"/>
          <w:szCs w:val="24"/>
        </w:rPr>
        <w:t>тсутствие статуса постоянно действующего</w:t>
      </w:r>
      <w:r w:rsidR="00D60D7F">
        <w:rPr>
          <w:rFonts w:ascii="Times New Roman" w:hAnsi="Times New Roman" w:cs="Times New Roman"/>
          <w:sz w:val="24"/>
          <w:szCs w:val="24"/>
        </w:rPr>
        <w:t xml:space="preserve"> избирательного </w:t>
      </w:r>
      <w:r w:rsidR="002F0027" w:rsidRPr="003E2E66">
        <w:rPr>
          <w:rFonts w:ascii="Times New Roman" w:hAnsi="Times New Roman" w:cs="Times New Roman"/>
          <w:sz w:val="24"/>
          <w:szCs w:val="24"/>
        </w:rPr>
        <w:t xml:space="preserve"> органа, и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F0027" w:rsidRPr="003E2E66">
        <w:rPr>
          <w:rFonts w:ascii="Times New Roman" w:hAnsi="Times New Roman" w:cs="Times New Roman"/>
          <w:sz w:val="24"/>
          <w:szCs w:val="24"/>
        </w:rPr>
        <w:t xml:space="preserve"> формирование одновременно с назначением даты выборов, негативно сказывалось на процессе подготовки</w:t>
      </w:r>
      <w:r w:rsidR="00D60D7F">
        <w:rPr>
          <w:rFonts w:ascii="Times New Roman" w:hAnsi="Times New Roman" w:cs="Times New Roman"/>
          <w:sz w:val="24"/>
          <w:szCs w:val="24"/>
        </w:rPr>
        <w:t>,</w:t>
      </w:r>
      <w:r w:rsidR="002F0027" w:rsidRPr="003E2E66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D60D7F">
        <w:rPr>
          <w:rFonts w:ascii="Times New Roman" w:hAnsi="Times New Roman" w:cs="Times New Roman"/>
          <w:sz w:val="24"/>
          <w:szCs w:val="24"/>
        </w:rPr>
        <w:t xml:space="preserve">и проведении </w:t>
      </w:r>
      <w:r w:rsidR="002F0027" w:rsidRPr="003E2E66">
        <w:rPr>
          <w:rFonts w:ascii="Times New Roman" w:hAnsi="Times New Roman" w:cs="Times New Roman"/>
          <w:sz w:val="24"/>
          <w:szCs w:val="24"/>
        </w:rPr>
        <w:t>выборов, поскольку отсутствовала институциональная документация и практика в организации и</w:t>
      </w:r>
      <w:r w:rsidR="002F0027">
        <w:rPr>
          <w:rFonts w:ascii="Times New Roman" w:hAnsi="Times New Roman" w:cs="Times New Roman"/>
          <w:sz w:val="24"/>
          <w:szCs w:val="24"/>
        </w:rPr>
        <w:t xml:space="preserve"> </w:t>
      </w:r>
      <w:r w:rsidR="002F0027" w:rsidRPr="003E2E66">
        <w:rPr>
          <w:rFonts w:ascii="Times New Roman" w:hAnsi="Times New Roman" w:cs="Times New Roman"/>
          <w:sz w:val="24"/>
          <w:szCs w:val="24"/>
        </w:rPr>
        <w:t xml:space="preserve">проведении выборов, не проводился инструктаж лиц, работающих в избирательной сфере; </w:t>
      </w:r>
      <w:r w:rsidR="002F0027" w:rsidRPr="003E2E66">
        <w:rPr>
          <w:rFonts w:ascii="Times New Roman" w:hAnsi="Times New Roman" w:cs="Times New Roman"/>
          <w:sz w:val="24"/>
          <w:szCs w:val="24"/>
        </w:rPr>
        <w:lastRenderedPageBreak/>
        <w:t xml:space="preserve">задерживался запуск избирательных процедур; не существовало вспомогательного профессионального аппарата, и т.д. </w:t>
      </w:r>
    </w:p>
    <w:p w:rsidR="007F5630" w:rsidRDefault="002F0027" w:rsidP="007F5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7547E">
        <w:rPr>
          <w:rFonts w:ascii="Times New Roman" w:hAnsi="Times New Roman" w:cs="Times New Roman"/>
          <w:sz w:val="24"/>
          <w:szCs w:val="24"/>
        </w:rPr>
        <w:t xml:space="preserve">правовые </w:t>
      </w:r>
      <w:r>
        <w:rPr>
          <w:rFonts w:ascii="Times New Roman" w:hAnsi="Times New Roman" w:cs="Times New Roman"/>
          <w:sz w:val="24"/>
          <w:szCs w:val="24"/>
        </w:rPr>
        <w:t>коллизии касались не только срока полномочий/статуса  избирательного органа, но и п</w:t>
      </w:r>
      <w:r w:rsidRPr="001E3961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E3961">
        <w:rPr>
          <w:rFonts w:ascii="Times New Roman" w:hAnsi="Times New Roman" w:cs="Times New Roman"/>
          <w:sz w:val="24"/>
          <w:szCs w:val="24"/>
        </w:rPr>
        <w:t xml:space="preserve"> об отзыве членов</w:t>
      </w:r>
      <w:r>
        <w:rPr>
          <w:rFonts w:ascii="Times New Roman" w:hAnsi="Times New Roman" w:cs="Times New Roman"/>
          <w:sz w:val="24"/>
          <w:szCs w:val="24"/>
        </w:rPr>
        <w:t xml:space="preserve"> этого органа. </w:t>
      </w:r>
      <w:r w:rsidRPr="001E3961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 xml:space="preserve">согласно статье </w:t>
      </w:r>
      <w:r w:rsidR="00FA68DA">
        <w:rPr>
          <w:rFonts w:ascii="Times New Roman" w:hAnsi="Times New Roman" w:cs="Times New Roman"/>
          <w:sz w:val="24"/>
          <w:szCs w:val="24"/>
        </w:rPr>
        <w:t>23 Закона о выборах в Народное С</w:t>
      </w:r>
      <w:r w:rsidRPr="001E3961">
        <w:rPr>
          <w:rFonts w:ascii="Times New Roman" w:hAnsi="Times New Roman" w:cs="Times New Roman"/>
          <w:sz w:val="24"/>
          <w:szCs w:val="24"/>
        </w:rPr>
        <w:t>обрание и статье 22 Закона о выборах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Главы, члены ЦИК</w:t>
      </w:r>
      <w:r w:rsidR="007F5630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7F5630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могли быть отозваны с занимаемых должностей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 xml:space="preserve">нарушения ими </w:t>
      </w:r>
      <w:r>
        <w:rPr>
          <w:rFonts w:ascii="Times New Roman" w:hAnsi="Times New Roman" w:cs="Times New Roman"/>
          <w:sz w:val="24"/>
          <w:szCs w:val="24"/>
        </w:rPr>
        <w:t>установленных законом</w:t>
      </w:r>
      <w:r w:rsidRPr="001E3961">
        <w:rPr>
          <w:rFonts w:ascii="Times New Roman" w:hAnsi="Times New Roman" w:cs="Times New Roman"/>
          <w:sz w:val="24"/>
          <w:szCs w:val="24"/>
        </w:rPr>
        <w:t xml:space="preserve"> ограничений, или в случае «совершения деяний,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несовместимых с их статусом».</w:t>
      </w:r>
      <w:r>
        <w:rPr>
          <w:rFonts w:ascii="Times New Roman" w:hAnsi="Times New Roman" w:cs="Times New Roman"/>
          <w:sz w:val="24"/>
          <w:szCs w:val="24"/>
        </w:rPr>
        <w:t xml:space="preserve"> При этом о</w:t>
      </w:r>
      <w:r w:rsidRPr="001E3961">
        <w:rPr>
          <w:rFonts w:ascii="Times New Roman" w:hAnsi="Times New Roman" w:cs="Times New Roman"/>
          <w:sz w:val="24"/>
          <w:szCs w:val="24"/>
        </w:rPr>
        <w:t>тзыв мог быть о</w:t>
      </w:r>
      <w:r>
        <w:rPr>
          <w:rFonts w:ascii="Times New Roman" w:hAnsi="Times New Roman" w:cs="Times New Roman"/>
          <w:sz w:val="24"/>
          <w:szCs w:val="24"/>
        </w:rPr>
        <w:t>существлен органами, представившими их кандидатуры</w:t>
      </w:r>
      <w:r w:rsidRPr="001E39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а также и собственными коллегами из состава ЦИК</w:t>
      </w:r>
      <w:r w:rsidR="007F5630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7F5630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>, путем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соответствующего решения большинством членов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027" w:rsidRPr="001E3961" w:rsidRDefault="002F0027" w:rsidP="007F5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</w:t>
      </w:r>
      <w:r w:rsidRPr="001E3961">
        <w:rPr>
          <w:rFonts w:ascii="Times New Roman" w:hAnsi="Times New Roman" w:cs="Times New Roman"/>
          <w:sz w:val="24"/>
          <w:szCs w:val="24"/>
        </w:rPr>
        <w:t>, Закон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 xml:space="preserve">избирательных </w:t>
      </w:r>
      <w:r w:rsidR="007F5630">
        <w:rPr>
          <w:rFonts w:ascii="Times New Roman" w:hAnsi="Times New Roman" w:cs="Times New Roman"/>
          <w:sz w:val="24"/>
          <w:szCs w:val="24"/>
        </w:rPr>
        <w:t>органах Гагаузии предусматривал</w:t>
      </w:r>
      <w:r w:rsidRPr="001E3961">
        <w:rPr>
          <w:rFonts w:ascii="Times New Roman" w:hAnsi="Times New Roman" w:cs="Times New Roman"/>
          <w:sz w:val="24"/>
          <w:szCs w:val="24"/>
        </w:rPr>
        <w:t xml:space="preserve"> в статье 7, что отзыв членов ЦИК</w:t>
      </w:r>
      <w:r w:rsidR="007F5630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7F5630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мог осуществляться толь</w:t>
      </w:r>
      <w:r>
        <w:rPr>
          <w:rFonts w:ascii="Times New Roman" w:hAnsi="Times New Roman" w:cs="Times New Roman"/>
          <w:sz w:val="24"/>
          <w:szCs w:val="24"/>
        </w:rPr>
        <w:t>ко постановлением Апелляционной палаты</w:t>
      </w:r>
      <w:r w:rsidRPr="001E39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Несомненно, такое </w:t>
      </w:r>
      <w:r w:rsidRPr="001E3961">
        <w:rPr>
          <w:rFonts w:ascii="Times New Roman" w:hAnsi="Times New Roman" w:cs="Times New Roman"/>
          <w:sz w:val="24"/>
          <w:szCs w:val="24"/>
        </w:rPr>
        <w:t>регламентирование обеспечивало более высокий уровень независимости и</w:t>
      </w:r>
      <w:r>
        <w:rPr>
          <w:rFonts w:ascii="Times New Roman" w:hAnsi="Times New Roman" w:cs="Times New Roman"/>
          <w:sz w:val="24"/>
          <w:szCs w:val="24"/>
        </w:rPr>
        <w:t xml:space="preserve"> беспристрастности деятельности членов центрального избирательного органа и комиссии в целом, нежели в первых двух законах, однако </w:t>
      </w:r>
      <w:r w:rsidRPr="001E3961">
        <w:rPr>
          <w:rFonts w:ascii="Times New Roman" w:hAnsi="Times New Roman" w:cs="Times New Roman"/>
          <w:sz w:val="24"/>
          <w:szCs w:val="24"/>
        </w:rPr>
        <w:t>наличие несоответствий между положениями 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 xml:space="preserve">упомянутых законов </w:t>
      </w:r>
      <w:r>
        <w:rPr>
          <w:rFonts w:ascii="Times New Roman" w:hAnsi="Times New Roman" w:cs="Times New Roman"/>
          <w:sz w:val="24"/>
          <w:szCs w:val="24"/>
        </w:rPr>
        <w:t xml:space="preserve">все же </w:t>
      </w:r>
      <w:r w:rsidRPr="001E3961">
        <w:rPr>
          <w:rFonts w:ascii="Times New Roman" w:hAnsi="Times New Roman" w:cs="Times New Roman"/>
          <w:sz w:val="24"/>
          <w:szCs w:val="24"/>
        </w:rPr>
        <w:t>позволяло различные интерпретации и</w:t>
      </w:r>
      <w:r>
        <w:rPr>
          <w:rFonts w:ascii="Times New Roman" w:hAnsi="Times New Roman" w:cs="Times New Roman"/>
          <w:sz w:val="24"/>
          <w:szCs w:val="24"/>
        </w:rPr>
        <w:t xml:space="preserve"> различные применения.</w:t>
      </w:r>
    </w:p>
    <w:p w:rsidR="00D60D7F" w:rsidRDefault="002F0027" w:rsidP="007F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необходимо отметить, что и</w:t>
      </w:r>
      <w:r w:rsidRPr="009811B9">
        <w:rPr>
          <w:rFonts w:ascii="Times New Roman" w:hAnsi="Times New Roman" w:cs="Times New Roman"/>
          <w:sz w:val="24"/>
          <w:szCs w:val="24"/>
        </w:rPr>
        <w:t xml:space="preserve">зменения, вносимые в </w:t>
      </w:r>
      <w:r w:rsidR="00D60D7F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Pr="009811B9">
        <w:rPr>
          <w:rFonts w:ascii="Times New Roman" w:hAnsi="Times New Roman" w:cs="Times New Roman"/>
          <w:sz w:val="24"/>
          <w:szCs w:val="24"/>
        </w:rPr>
        <w:t xml:space="preserve">законы, </w:t>
      </w:r>
      <w:r w:rsidR="00D60D7F">
        <w:rPr>
          <w:rFonts w:ascii="Times New Roman" w:hAnsi="Times New Roman" w:cs="Times New Roman"/>
          <w:sz w:val="24"/>
          <w:szCs w:val="24"/>
        </w:rPr>
        <w:t>за</w:t>
      </w:r>
      <w:r w:rsidRPr="009811B9">
        <w:rPr>
          <w:rFonts w:ascii="Times New Roman" w:hAnsi="Times New Roman" w:cs="Times New Roman"/>
          <w:sz w:val="24"/>
          <w:szCs w:val="24"/>
        </w:rPr>
        <w:t>част</w:t>
      </w:r>
      <w:r w:rsidR="00D60D7F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1B9">
        <w:rPr>
          <w:rFonts w:ascii="Times New Roman" w:hAnsi="Times New Roman" w:cs="Times New Roman"/>
          <w:sz w:val="24"/>
          <w:szCs w:val="24"/>
        </w:rPr>
        <w:t xml:space="preserve">делались, накануне </w:t>
      </w:r>
      <w:r w:rsidR="00D45BAA">
        <w:rPr>
          <w:rFonts w:ascii="Times New Roman" w:hAnsi="Times New Roman" w:cs="Times New Roman"/>
          <w:sz w:val="24"/>
          <w:szCs w:val="24"/>
        </w:rPr>
        <w:t>предшествующих</w:t>
      </w:r>
      <w:r w:rsidR="008443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11B9">
        <w:rPr>
          <w:rFonts w:ascii="Times New Roman" w:hAnsi="Times New Roman" w:cs="Times New Roman"/>
          <w:sz w:val="24"/>
          <w:szCs w:val="24"/>
        </w:rPr>
        <w:t>выборов</w:t>
      </w:r>
      <w:r w:rsidR="00844351">
        <w:rPr>
          <w:rFonts w:ascii="Times New Roman" w:hAnsi="Times New Roman" w:cs="Times New Roman"/>
          <w:sz w:val="24"/>
          <w:szCs w:val="24"/>
        </w:rPr>
        <w:t>, например в Народное Собрание Гагаузии</w:t>
      </w:r>
      <w:r w:rsidR="000C20A6">
        <w:rPr>
          <w:rFonts w:ascii="Times New Roman" w:hAnsi="Times New Roman" w:cs="Times New Roman"/>
          <w:sz w:val="24"/>
          <w:szCs w:val="24"/>
        </w:rPr>
        <w:t>, а положения</w:t>
      </w:r>
      <w:r w:rsidRPr="009811B9">
        <w:rPr>
          <w:rFonts w:ascii="Times New Roman" w:hAnsi="Times New Roman" w:cs="Times New Roman"/>
          <w:sz w:val="24"/>
          <w:szCs w:val="24"/>
        </w:rPr>
        <w:t xml:space="preserve"> относи</w:t>
      </w:r>
      <w:r w:rsidR="000C20A6">
        <w:rPr>
          <w:rFonts w:ascii="Times New Roman" w:hAnsi="Times New Roman" w:cs="Times New Roman"/>
          <w:sz w:val="24"/>
          <w:szCs w:val="24"/>
        </w:rPr>
        <w:t>те</w:t>
      </w:r>
      <w:r w:rsidRPr="009811B9">
        <w:rPr>
          <w:rFonts w:ascii="Times New Roman" w:hAnsi="Times New Roman" w:cs="Times New Roman"/>
          <w:sz w:val="24"/>
          <w:szCs w:val="24"/>
        </w:rPr>
        <w:t>ль</w:t>
      </w:r>
      <w:r w:rsidR="000C20A6">
        <w:rPr>
          <w:rFonts w:ascii="Times New Roman" w:hAnsi="Times New Roman" w:cs="Times New Roman"/>
          <w:sz w:val="24"/>
          <w:szCs w:val="24"/>
        </w:rPr>
        <w:t>но</w:t>
      </w:r>
      <w:r w:rsidRPr="009811B9">
        <w:rPr>
          <w:rFonts w:ascii="Times New Roman" w:hAnsi="Times New Roman" w:cs="Times New Roman"/>
          <w:sz w:val="24"/>
          <w:szCs w:val="24"/>
        </w:rPr>
        <w:t xml:space="preserve"> </w:t>
      </w:r>
      <w:r w:rsidR="00844351">
        <w:rPr>
          <w:rFonts w:ascii="Times New Roman" w:hAnsi="Times New Roman" w:cs="Times New Roman"/>
          <w:sz w:val="24"/>
          <w:szCs w:val="24"/>
        </w:rPr>
        <w:t>процесс</w:t>
      </w:r>
      <w:r w:rsidR="000C20A6">
        <w:rPr>
          <w:rFonts w:ascii="Times New Roman" w:hAnsi="Times New Roman" w:cs="Times New Roman"/>
          <w:sz w:val="24"/>
          <w:szCs w:val="24"/>
        </w:rPr>
        <w:t>а</w:t>
      </w:r>
      <w:r w:rsidR="00844351">
        <w:rPr>
          <w:rFonts w:ascii="Times New Roman" w:hAnsi="Times New Roman" w:cs="Times New Roman"/>
          <w:sz w:val="24"/>
          <w:szCs w:val="24"/>
        </w:rPr>
        <w:t xml:space="preserve"> </w:t>
      </w:r>
      <w:r w:rsidRPr="00D45BAA">
        <w:rPr>
          <w:rFonts w:ascii="Times New Roman" w:hAnsi="Times New Roman" w:cs="Times New Roman"/>
          <w:sz w:val="24"/>
          <w:szCs w:val="24"/>
        </w:rPr>
        <w:t>в</w:t>
      </w:r>
      <w:r w:rsidRPr="009811B9">
        <w:rPr>
          <w:rFonts w:ascii="Times New Roman" w:hAnsi="Times New Roman" w:cs="Times New Roman"/>
          <w:sz w:val="24"/>
          <w:szCs w:val="24"/>
        </w:rPr>
        <w:t>ыбор</w:t>
      </w:r>
      <w:r w:rsidR="00844351">
        <w:rPr>
          <w:rFonts w:ascii="Times New Roman" w:hAnsi="Times New Roman" w:cs="Times New Roman"/>
          <w:sz w:val="24"/>
          <w:szCs w:val="24"/>
        </w:rPr>
        <w:t>ов Главы Гагаузии</w:t>
      </w:r>
      <w:r w:rsidRPr="009811B9">
        <w:rPr>
          <w:rFonts w:ascii="Times New Roman" w:hAnsi="Times New Roman" w:cs="Times New Roman"/>
          <w:sz w:val="24"/>
          <w:szCs w:val="24"/>
        </w:rPr>
        <w:t>, оставались неизменным</w:t>
      </w:r>
      <w:r w:rsidR="00844351">
        <w:rPr>
          <w:rFonts w:ascii="Times New Roman" w:hAnsi="Times New Roman" w:cs="Times New Roman"/>
          <w:sz w:val="24"/>
          <w:szCs w:val="24"/>
        </w:rPr>
        <w:t>и, что, негативно сказывалось на избирательном процессе.</w:t>
      </w:r>
    </w:p>
    <w:p w:rsidR="002F0027" w:rsidRDefault="00844351" w:rsidP="007F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Другим отрицательным моментом явилось </w:t>
      </w:r>
      <w:r w:rsidR="002F0027" w:rsidRPr="009811B9">
        <w:rPr>
          <w:rFonts w:ascii="Times New Roman" w:hAnsi="Times New Roman" w:cs="Times New Roman"/>
          <w:sz w:val="24"/>
          <w:szCs w:val="24"/>
        </w:rPr>
        <w:t>существенное отставание в темпах адаптации законодательства</w:t>
      </w:r>
      <w:r w:rsidR="002F0027">
        <w:rPr>
          <w:rFonts w:ascii="Times New Roman" w:hAnsi="Times New Roman" w:cs="Times New Roman"/>
          <w:sz w:val="24"/>
          <w:szCs w:val="24"/>
        </w:rPr>
        <w:t xml:space="preserve"> </w:t>
      </w:r>
      <w:r w:rsidR="002F0027" w:rsidRPr="009811B9">
        <w:rPr>
          <w:rFonts w:ascii="Times New Roman" w:hAnsi="Times New Roman" w:cs="Times New Roman"/>
          <w:sz w:val="24"/>
          <w:szCs w:val="24"/>
        </w:rPr>
        <w:t>Гагаузии в избирательной сфере к</w:t>
      </w:r>
      <w:r w:rsidR="00D60D7F">
        <w:rPr>
          <w:rFonts w:ascii="Times New Roman" w:hAnsi="Times New Roman" w:cs="Times New Roman"/>
          <w:sz w:val="24"/>
          <w:szCs w:val="24"/>
        </w:rPr>
        <w:t xml:space="preserve"> тем</w:t>
      </w:r>
      <w:r w:rsidR="002F0027" w:rsidRPr="009811B9">
        <w:rPr>
          <w:rFonts w:ascii="Times New Roman" w:hAnsi="Times New Roman" w:cs="Times New Roman"/>
          <w:sz w:val="24"/>
          <w:szCs w:val="24"/>
        </w:rPr>
        <w:t xml:space="preserve"> </w:t>
      </w:r>
      <w:r w:rsidR="002F0027" w:rsidRPr="00881473">
        <w:rPr>
          <w:rFonts w:ascii="Times New Roman" w:hAnsi="Times New Roman" w:cs="Times New Roman"/>
          <w:sz w:val="24"/>
          <w:szCs w:val="24"/>
        </w:rPr>
        <w:t xml:space="preserve">изменениям, которые периодически вносились в </w:t>
      </w:r>
      <w:r w:rsidR="002F0027">
        <w:rPr>
          <w:rFonts w:ascii="Times New Roman" w:hAnsi="Times New Roman" w:cs="Times New Roman"/>
          <w:sz w:val="24"/>
          <w:szCs w:val="24"/>
        </w:rPr>
        <w:t>избирательное законодательство</w:t>
      </w:r>
      <w:r w:rsidR="002F0027" w:rsidRPr="00881473">
        <w:rPr>
          <w:rFonts w:ascii="Times New Roman" w:hAnsi="Times New Roman" w:cs="Times New Roman"/>
          <w:sz w:val="24"/>
          <w:szCs w:val="24"/>
        </w:rPr>
        <w:t xml:space="preserve"> Республики Молдова.</w:t>
      </w:r>
    </w:p>
    <w:p w:rsidR="002F0027" w:rsidRPr="00EC36D9" w:rsidRDefault="002F0027" w:rsidP="00D60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6D9">
        <w:rPr>
          <w:rFonts w:ascii="Times New Roman" w:hAnsi="Times New Roman" w:cs="Times New Roman"/>
          <w:sz w:val="24"/>
          <w:szCs w:val="24"/>
        </w:rPr>
        <w:t xml:space="preserve">Все эти </w:t>
      </w:r>
      <w:r w:rsidR="00844351">
        <w:rPr>
          <w:rFonts w:ascii="Times New Roman" w:hAnsi="Times New Roman" w:cs="Times New Roman"/>
          <w:sz w:val="24"/>
          <w:szCs w:val="24"/>
        </w:rPr>
        <w:t xml:space="preserve">и другие </w:t>
      </w:r>
      <w:r w:rsidRPr="00EC36D9">
        <w:rPr>
          <w:rFonts w:ascii="Times New Roman" w:hAnsi="Times New Roman" w:cs="Times New Roman"/>
          <w:sz w:val="24"/>
          <w:szCs w:val="24"/>
        </w:rPr>
        <w:t xml:space="preserve">проблемы привели к необходимости </w:t>
      </w:r>
      <w:r w:rsidR="000C20A6">
        <w:rPr>
          <w:rFonts w:ascii="Times New Roman" w:hAnsi="Times New Roman" w:cs="Times New Roman"/>
          <w:sz w:val="24"/>
          <w:szCs w:val="24"/>
        </w:rPr>
        <w:t>реформирования региональной избирательной системы, её совершенствования, модернизации,</w:t>
      </w:r>
      <w:r w:rsidRPr="00EC36D9">
        <w:rPr>
          <w:rFonts w:ascii="Times New Roman" w:hAnsi="Times New Roman" w:cs="Times New Roman"/>
          <w:sz w:val="24"/>
          <w:szCs w:val="24"/>
        </w:rPr>
        <w:t xml:space="preserve"> приведения к единообразию</w:t>
      </w:r>
      <w:r>
        <w:rPr>
          <w:rFonts w:ascii="Times New Roman" w:hAnsi="Times New Roman" w:cs="Times New Roman"/>
          <w:sz w:val="24"/>
          <w:szCs w:val="24"/>
        </w:rPr>
        <w:t xml:space="preserve"> в применении</w:t>
      </w:r>
      <w:r w:rsidRPr="00EC36D9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C36D9">
        <w:rPr>
          <w:rFonts w:ascii="Times New Roman" w:hAnsi="Times New Roman" w:cs="Times New Roman"/>
          <w:sz w:val="24"/>
          <w:szCs w:val="24"/>
        </w:rPr>
        <w:t>, регулирующи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C3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EC36D9">
        <w:rPr>
          <w:rFonts w:ascii="Times New Roman" w:hAnsi="Times New Roman" w:cs="Times New Roman"/>
          <w:sz w:val="24"/>
          <w:szCs w:val="24"/>
        </w:rPr>
        <w:t>деятельность избирательного органа</w:t>
      </w:r>
      <w:r w:rsidR="00844351">
        <w:rPr>
          <w:rFonts w:ascii="Times New Roman" w:hAnsi="Times New Roman" w:cs="Times New Roman"/>
          <w:sz w:val="24"/>
          <w:szCs w:val="24"/>
        </w:rPr>
        <w:t xml:space="preserve"> автономии</w:t>
      </w:r>
      <w:r w:rsidRPr="00EC36D9">
        <w:rPr>
          <w:rFonts w:ascii="Times New Roman" w:hAnsi="Times New Roman" w:cs="Times New Roman"/>
          <w:sz w:val="24"/>
          <w:szCs w:val="24"/>
        </w:rPr>
        <w:t xml:space="preserve"> при проведении выборов в Народное Собрание</w:t>
      </w:r>
      <w:r w:rsidR="00844351">
        <w:rPr>
          <w:rFonts w:ascii="Times New Roman" w:hAnsi="Times New Roman" w:cs="Times New Roman"/>
          <w:sz w:val="24"/>
          <w:szCs w:val="24"/>
        </w:rPr>
        <w:t xml:space="preserve"> Гагаузии и </w:t>
      </w:r>
      <w:r w:rsidRPr="00EC36D9">
        <w:rPr>
          <w:rFonts w:ascii="Times New Roman" w:hAnsi="Times New Roman" w:cs="Times New Roman"/>
          <w:sz w:val="24"/>
          <w:szCs w:val="24"/>
        </w:rPr>
        <w:t xml:space="preserve">Башкана Гагаузии, </w:t>
      </w:r>
      <w:r w:rsidR="00844351">
        <w:rPr>
          <w:rFonts w:ascii="Times New Roman" w:hAnsi="Times New Roman" w:cs="Times New Roman"/>
          <w:sz w:val="24"/>
          <w:szCs w:val="24"/>
        </w:rPr>
        <w:t>а также</w:t>
      </w:r>
      <w:r w:rsidRPr="00EC36D9">
        <w:rPr>
          <w:rFonts w:ascii="Times New Roman" w:hAnsi="Times New Roman" w:cs="Times New Roman"/>
          <w:sz w:val="24"/>
          <w:szCs w:val="24"/>
        </w:rPr>
        <w:t xml:space="preserve"> в периоды, неохваченные проведением выборов. </w:t>
      </w:r>
    </w:p>
    <w:p w:rsidR="002F0027" w:rsidRDefault="002F0027" w:rsidP="00844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D01">
        <w:rPr>
          <w:rFonts w:ascii="Times New Roman" w:hAnsi="Times New Roman" w:cs="Times New Roman"/>
          <w:sz w:val="24"/>
          <w:szCs w:val="24"/>
        </w:rPr>
        <w:t xml:space="preserve">Таким образом, кодификация норм избирательного законодательства, </w:t>
      </w:r>
      <w:r>
        <w:rPr>
          <w:rFonts w:ascii="Times New Roman" w:hAnsi="Times New Roman" w:cs="Times New Roman"/>
          <w:sz w:val="24"/>
          <w:szCs w:val="24"/>
        </w:rPr>
        <w:t xml:space="preserve">и принятие  </w:t>
      </w:r>
      <w:r w:rsidRPr="00881473">
        <w:rPr>
          <w:rFonts w:ascii="Times New Roman" w:hAnsi="Times New Roman" w:cs="Times New Roman"/>
          <w:sz w:val="24"/>
          <w:szCs w:val="24"/>
        </w:rPr>
        <w:t>нового Избирательного кодекса АТО Гагаузия №60-</w:t>
      </w:r>
      <w:r w:rsidRPr="00881473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Pr="00881473">
        <w:rPr>
          <w:rFonts w:ascii="Times New Roman" w:hAnsi="Times New Roman" w:cs="Times New Roman"/>
          <w:sz w:val="24"/>
          <w:szCs w:val="24"/>
        </w:rPr>
        <w:t>/</w:t>
      </w:r>
      <w:r w:rsidRPr="008814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81473">
        <w:rPr>
          <w:rFonts w:ascii="Times New Roman" w:hAnsi="Times New Roman" w:cs="Times New Roman"/>
          <w:sz w:val="24"/>
          <w:szCs w:val="24"/>
        </w:rPr>
        <w:t xml:space="preserve"> от 31 июля 2015 года</w:t>
      </w:r>
      <w:r w:rsidR="00844351">
        <w:rPr>
          <w:rFonts w:ascii="Times New Roman" w:hAnsi="Times New Roman" w:cs="Times New Roman"/>
          <w:sz w:val="24"/>
          <w:szCs w:val="24"/>
        </w:rPr>
        <w:t>,</w:t>
      </w:r>
      <w:r w:rsidRPr="00625D01">
        <w:rPr>
          <w:rFonts w:ascii="Times New Roman" w:hAnsi="Times New Roman" w:cs="Times New Roman"/>
          <w:sz w:val="24"/>
          <w:szCs w:val="24"/>
        </w:rPr>
        <w:t xml:space="preserve"> позволил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5D01">
        <w:rPr>
          <w:rFonts w:ascii="Times New Roman" w:hAnsi="Times New Roman" w:cs="Times New Roman"/>
          <w:sz w:val="24"/>
          <w:szCs w:val="24"/>
        </w:rPr>
        <w:t xml:space="preserve"> решить ряд проблем</w:t>
      </w:r>
      <w:r w:rsidR="00844351">
        <w:rPr>
          <w:rFonts w:ascii="Times New Roman" w:hAnsi="Times New Roman" w:cs="Times New Roman"/>
          <w:sz w:val="24"/>
          <w:szCs w:val="24"/>
        </w:rPr>
        <w:t>,</w:t>
      </w:r>
      <w:r w:rsidRPr="00625D01">
        <w:rPr>
          <w:rFonts w:ascii="Times New Roman" w:hAnsi="Times New Roman" w:cs="Times New Roman"/>
          <w:sz w:val="24"/>
          <w:szCs w:val="24"/>
        </w:rPr>
        <w:t xml:space="preserve"> возникавших как в период региональных выборов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5D01">
        <w:rPr>
          <w:rFonts w:ascii="Times New Roman" w:hAnsi="Times New Roman" w:cs="Times New Roman"/>
          <w:sz w:val="24"/>
          <w:szCs w:val="24"/>
        </w:rPr>
        <w:t xml:space="preserve"> так и после них, но самое главное позволил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5D01">
        <w:rPr>
          <w:rFonts w:ascii="Times New Roman" w:hAnsi="Times New Roman" w:cs="Times New Roman"/>
          <w:sz w:val="24"/>
          <w:szCs w:val="24"/>
        </w:rPr>
        <w:t xml:space="preserve"> придать избирательному органу </w:t>
      </w:r>
      <w:r w:rsidR="00EF2202">
        <w:rPr>
          <w:rFonts w:ascii="Times New Roman" w:hAnsi="Times New Roman" w:cs="Times New Roman"/>
          <w:sz w:val="24"/>
          <w:szCs w:val="24"/>
        </w:rPr>
        <w:t xml:space="preserve">автономии </w:t>
      </w:r>
      <w:r w:rsidRPr="00625D01">
        <w:rPr>
          <w:rFonts w:ascii="Times New Roman" w:hAnsi="Times New Roman" w:cs="Times New Roman"/>
          <w:sz w:val="24"/>
          <w:szCs w:val="24"/>
        </w:rPr>
        <w:t>постоянный стату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9946DC">
        <w:rPr>
          <w:rFonts w:ascii="Times New Roman" w:hAnsi="Times New Roman" w:cs="Times New Roman"/>
          <w:sz w:val="24"/>
          <w:szCs w:val="24"/>
        </w:rPr>
        <w:t xml:space="preserve"> Принятый Избирательный кодекс АТО Гагаузия является основой электорального законодательства Гагаузии и устанавливает базовые критерии, регулирующие электоральную деятельность в автономии.</w:t>
      </w:r>
    </w:p>
    <w:p w:rsidR="002F0027" w:rsidRDefault="0041045F" w:rsidP="00EF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2202">
        <w:rPr>
          <w:rFonts w:ascii="Times New Roman" w:hAnsi="Times New Roman" w:cs="Times New Roman"/>
          <w:sz w:val="24"/>
          <w:szCs w:val="24"/>
        </w:rPr>
        <w:t>о дня вступления</w:t>
      </w:r>
      <w:r w:rsidR="002F0027" w:rsidRPr="00881473">
        <w:rPr>
          <w:rFonts w:ascii="Times New Roman" w:hAnsi="Times New Roman" w:cs="Times New Roman"/>
          <w:sz w:val="24"/>
          <w:szCs w:val="24"/>
        </w:rPr>
        <w:t xml:space="preserve"> в </w:t>
      </w:r>
      <w:r w:rsidR="00EF2202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2F0027">
        <w:rPr>
          <w:rFonts w:ascii="Times New Roman" w:hAnsi="Times New Roman" w:cs="Times New Roman"/>
          <w:sz w:val="24"/>
          <w:szCs w:val="24"/>
        </w:rPr>
        <w:t>Избирательного кодекса</w:t>
      </w:r>
      <w:r w:rsidR="00EF2202">
        <w:rPr>
          <w:rFonts w:ascii="Times New Roman" w:hAnsi="Times New Roman" w:cs="Times New Roman"/>
          <w:sz w:val="24"/>
          <w:szCs w:val="24"/>
        </w:rPr>
        <w:t xml:space="preserve"> АТО Гагаузия </w:t>
      </w:r>
      <w:r w:rsidR="002F0027" w:rsidRPr="00881473">
        <w:rPr>
          <w:rFonts w:ascii="Times New Roman" w:hAnsi="Times New Roman" w:cs="Times New Roman"/>
          <w:sz w:val="24"/>
          <w:szCs w:val="24"/>
        </w:rPr>
        <w:t>№60-</w:t>
      </w:r>
      <w:r w:rsidR="002F0027" w:rsidRPr="00881473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="002F0027" w:rsidRPr="00881473">
        <w:rPr>
          <w:rFonts w:ascii="Times New Roman" w:hAnsi="Times New Roman" w:cs="Times New Roman"/>
          <w:sz w:val="24"/>
          <w:szCs w:val="24"/>
        </w:rPr>
        <w:t>/</w:t>
      </w:r>
      <w:r w:rsidR="002F0027" w:rsidRPr="008814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F0027" w:rsidRPr="00881473">
        <w:rPr>
          <w:rFonts w:ascii="Times New Roman" w:hAnsi="Times New Roman" w:cs="Times New Roman"/>
          <w:sz w:val="24"/>
          <w:szCs w:val="24"/>
        </w:rPr>
        <w:t xml:space="preserve"> от 31 июля 2015 года</w:t>
      </w:r>
      <w:r>
        <w:rPr>
          <w:rFonts w:ascii="Times New Roman" w:hAnsi="Times New Roman" w:cs="Times New Roman"/>
          <w:sz w:val="24"/>
          <w:szCs w:val="24"/>
        </w:rPr>
        <w:t xml:space="preserve"> вс</w:t>
      </w:r>
      <w:r w:rsidRPr="00881473">
        <w:rPr>
          <w:rFonts w:ascii="Times New Roman" w:hAnsi="Times New Roman" w:cs="Times New Roman"/>
          <w:sz w:val="24"/>
          <w:szCs w:val="24"/>
        </w:rPr>
        <w:t xml:space="preserve">е три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881473">
        <w:rPr>
          <w:rFonts w:ascii="Times New Roman" w:hAnsi="Times New Roman" w:cs="Times New Roman"/>
          <w:sz w:val="24"/>
          <w:szCs w:val="24"/>
        </w:rPr>
        <w:t xml:space="preserve">закона утратили </w:t>
      </w:r>
      <w:r w:rsidRPr="00EF2202">
        <w:rPr>
          <w:rFonts w:ascii="Times New Roman" w:hAnsi="Times New Roman" w:cs="Times New Roman"/>
          <w:sz w:val="24"/>
          <w:szCs w:val="24"/>
        </w:rPr>
        <w:t>свою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6DC" w:rsidRDefault="009946DC" w:rsidP="002F0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027" w:rsidRDefault="007823AF" w:rsidP="002F0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3AF">
        <w:rPr>
          <w:rFonts w:ascii="Times New Roman" w:hAnsi="Times New Roman" w:cs="Times New Roman"/>
          <w:b/>
          <w:sz w:val="24"/>
          <w:szCs w:val="24"/>
        </w:rPr>
        <w:t>2.2</w:t>
      </w:r>
      <w:r w:rsidRPr="007823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45B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0027" w:rsidRPr="007823AF">
        <w:rPr>
          <w:rFonts w:ascii="Times New Roman" w:hAnsi="Times New Roman" w:cs="Times New Roman"/>
          <w:b/>
          <w:sz w:val="24"/>
          <w:szCs w:val="24"/>
        </w:rPr>
        <w:t>ЦИК АТО ГАГАУЗИЯ</w:t>
      </w:r>
    </w:p>
    <w:p w:rsidR="00340CC6" w:rsidRPr="007823AF" w:rsidRDefault="00340CC6" w:rsidP="002F00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46DC" w:rsidRPr="009946DC" w:rsidRDefault="009946DC" w:rsidP="00994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6DC">
        <w:rPr>
          <w:rFonts w:ascii="Times New Roman" w:hAnsi="Times New Roman" w:cs="Times New Roman"/>
          <w:sz w:val="24"/>
          <w:szCs w:val="24"/>
        </w:rPr>
        <w:t xml:space="preserve">Любой демократический избирательный процесс предполагает проведение выборов в условиях абсолютной «чистоты» и прозрачности, для гарантии политического плюрализма, позволяющего гражданам свободно и ответственно осуществлять свой выбор. Необходимым элементом для достижения этой цели является электоральная администрация. Она состоит из ряда органов, участвующих в электоральном процессе и призванных обеспечивать его эффективную реализацию. </w:t>
      </w:r>
    </w:p>
    <w:p w:rsidR="002F0027" w:rsidRPr="009946DC" w:rsidRDefault="009946DC" w:rsidP="009946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DC">
        <w:rPr>
          <w:rFonts w:ascii="Times New Roman" w:hAnsi="Times New Roman" w:cs="Times New Roman"/>
          <w:sz w:val="24"/>
          <w:szCs w:val="24"/>
        </w:rPr>
        <w:t xml:space="preserve">Избирательный кодекс АТО Гагаузия (ст. </w:t>
      </w:r>
      <w:r w:rsidR="0060017F">
        <w:rPr>
          <w:rFonts w:ascii="Times New Roman" w:hAnsi="Times New Roman" w:cs="Times New Roman"/>
          <w:sz w:val="24"/>
          <w:szCs w:val="24"/>
        </w:rPr>
        <w:t>16-17</w:t>
      </w:r>
      <w:r w:rsidRPr="009946DC">
        <w:rPr>
          <w:rFonts w:ascii="Times New Roman" w:hAnsi="Times New Roman" w:cs="Times New Roman"/>
          <w:sz w:val="24"/>
          <w:szCs w:val="24"/>
        </w:rPr>
        <w:t>) предписывает учреждение постоянной</w:t>
      </w:r>
      <w:r w:rsidR="0060017F">
        <w:rPr>
          <w:rFonts w:ascii="Times New Roman" w:hAnsi="Times New Roman" w:cs="Times New Roman"/>
          <w:sz w:val="24"/>
          <w:szCs w:val="24"/>
        </w:rPr>
        <w:t xml:space="preserve"> Центральной избирательной комиссии Гагаузии</w:t>
      </w:r>
      <w:r w:rsidRPr="009946DC">
        <w:rPr>
          <w:rFonts w:ascii="Times New Roman" w:hAnsi="Times New Roman" w:cs="Times New Roman"/>
          <w:sz w:val="24"/>
          <w:szCs w:val="24"/>
        </w:rPr>
        <w:t xml:space="preserve">, наделенной иерархической структурой, </w:t>
      </w:r>
      <w:r w:rsidR="0060017F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r w:rsidRPr="009946DC">
        <w:rPr>
          <w:rFonts w:ascii="Times New Roman" w:hAnsi="Times New Roman" w:cs="Times New Roman"/>
          <w:sz w:val="24"/>
          <w:szCs w:val="24"/>
        </w:rPr>
        <w:t xml:space="preserve">правовыми полномочиями и значительным уровнем автономии. </w:t>
      </w:r>
    </w:p>
    <w:p w:rsidR="002F0027" w:rsidRPr="001E3961" w:rsidRDefault="002F0027" w:rsidP="00D45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687">
        <w:rPr>
          <w:rFonts w:ascii="Times New Roman" w:hAnsi="Times New Roman" w:cs="Times New Roman"/>
          <w:sz w:val="24"/>
          <w:szCs w:val="24"/>
        </w:rPr>
        <w:lastRenderedPageBreak/>
        <w:t xml:space="preserve">Центральная избирательная комиссия Гагаузии является </w:t>
      </w:r>
      <w:r w:rsidRPr="009440B3">
        <w:rPr>
          <w:rFonts w:ascii="Times New Roman" w:hAnsi="Times New Roman" w:cs="Times New Roman"/>
          <w:sz w:val="24"/>
          <w:szCs w:val="24"/>
        </w:rPr>
        <w:t xml:space="preserve">постоянно действующим государственным органом АТО Гагаузия и юридическим лицом, имеет свой бюджет, банковский счет и печать с изображением герба Гагаузии. </w:t>
      </w:r>
    </w:p>
    <w:p w:rsidR="002F0027" w:rsidRDefault="002F0027" w:rsidP="00D45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687">
        <w:rPr>
          <w:rFonts w:ascii="Times New Roman" w:hAnsi="Times New Roman" w:cs="Times New Roman"/>
          <w:sz w:val="24"/>
          <w:szCs w:val="24"/>
        </w:rPr>
        <w:t>Ц</w:t>
      </w:r>
      <w:r w:rsidR="0060017F">
        <w:rPr>
          <w:rFonts w:ascii="Times New Roman" w:hAnsi="Times New Roman" w:cs="Times New Roman"/>
          <w:sz w:val="24"/>
          <w:szCs w:val="24"/>
        </w:rPr>
        <w:t>ИК Г</w:t>
      </w:r>
      <w:r w:rsidRPr="00C31687">
        <w:rPr>
          <w:rFonts w:ascii="Times New Roman" w:hAnsi="Times New Roman" w:cs="Times New Roman"/>
          <w:sz w:val="24"/>
          <w:szCs w:val="24"/>
        </w:rPr>
        <w:t xml:space="preserve">агаузии состоит из девяти членов, </w:t>
      </w:r>
      <w:r>
        <w:rPr>
          <w:rFonts w:ascii="Times New Roman" w:hAnsi="Times New Roman" w:cs="Times New Roman"/>
          <w:sz w:val="24"/>
          <w:szCs w:val="24"/>
        </w:rPr>
        <w:t xml:space="preserve">назначаемых на 5 лет. </w:t>
      </w:r>
      <w:r w:rsidRPr="009440B3">
        <w:rPr>
          <w:rFonts w:ascii="Times New Roman" w:hAnsi="Times New Roman" w:cs="Times New Roman"/>
          <w:sz w:val="24"/>
          <w:szCs w:val="24"/>
        </w:rPr>
        <w:t>Вместе с тем, Избирательный кодекс устанавливает, что только 2 члена ЦИК</w:t>
      </w:r>
      <w:r w:rsidR="001E3FB0">
        <w:rPr>
          <w:rFonts w:ascii="Times New Roman" w:hAnsi="Times New Roman" w:cs="Times New Roman"/>
          <w:sz w:val="24"/>
          <w:szCs w:val="24"/>
        </w:rPr>
        <w:t xml:space="preserve"> </w:t>
      </w:r>
      <w:r w:rsidRPr="009440B3">
        <w:rPr>
          <w:rFonts w:ascii="Times New Roman" w:hAnsi="Times New Roman" w:cs="Times New Roman"/>
          <w:sz w:val="24"/>
          <w:szCs w:val="24"/>
        </w:rPr>
        <w:t>Г</w:t>
      </w:r>
      <w:r w:rsidR="001E3FB0">
        <w:rPr>
          <w:rFonts w:ascii="Times New Roman" w:hAnsi="Times New Roman" w:cs="Times New Roman"/>
          <w:sz w:val="24"/>
          <w:szCs w:val="24"/>
        </w:rPr>
        <w:t>агаузии</w:t>
      </w:r>
      <w:r w:rsidRPr="009440B3">
        <w:rPr>
          <w:rFonts w:ascii="Times New Roman" w:hAnsi="Times New Roman" w:cs="Times New Roman"/>
          <w:sz w:val="24"/>
          <w:szCs w:val="24"/>
        </w:rPr>
        <w:t xml:space="preserve"> председатель и секретарь работают и действуют постоянно, на освобождённой основе, а остальные члены Ц</w:t>
      </w:r>
      <w:r w:rsidR="00166FC9">
        <w:rPr>
          <w:rFonts w:ascii="Times New Roman" w:hAnsi="Times New Roman" w:cs="Times New Roman"/>
          <w:sz w:val="24"/>
          <w:szCs w:val="24"/>
        </w:rPr>
        <w:t>ИК Гагаузии</w:t>
      </w:r>
      <w:r w:rsidRPr="009440B3">
        <w:rPr>
          <w:rFonts w:ascii="Times New Roman" w:hAnsi="Times New Roman" w:cs="Times New Roman"/>
          <w:sz w:val="24"/>
          <w:szCs w:val="24"/>
        </w:rPr>
        <w:t xml:space="preserve"> созываются её председателем по мере необходимости.</w:t>
      </w:r>
    </w:p>
    <w:p w:rsidR="002F0027" w:rsidRDefault="002F0027" w:rsidP="00D45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687">
        <w:rPr>
          <w:rFonts w:ascii="Times New Roman" w:hAnsi="Times New Roman" w:cs="Times New Roman"/>
          <w:sz w:val="24"/>
          <w:szCs w:val="24"/>
        </w:rPr>
        <w:t xml:space="preserve">Три кандидатуры </w:t>
      </w:r>
      <w:r>
        <w:rPr>
          <w:rFonts w:ascii="Times New Roman" w:hAnsi="Times New Roman" w:cs="Times New Roman"/>
          <w:sz w:val="24"/>
          <w:szCs w:val="24"/>
        </w:rPr>
        <w:t>в состав ЦИК</w:t>
      </w:r>
      <w:r w:rsidR="001E3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E3FB0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7">
        <w:rPr>
          <w:rFonts w:ascii="Times New Roman" w:hAnsi="Times New Roman" w:cs="Times New Roman"/>
          <w:sz w:val="24"/>
          <w:szCs w:val="24"/>
        </w:rPr>
        <w:t>выдвигаются Народным Собранием Гагаузии, три кандидатуры предлагаются Главой Гагаузии и Исполнительным Комитетом Гагаузии и три кандидатуры предлага</w:t>
      </w:r>
      <w:r>
        <w:rPr>
          <w:rFonts w:ascii="Times New Roman" w:hAnsi="Times New Roman" w:cs="Times New Roman"/>
          <w:sz w:val="24"/>
          <w:szCs w:val="24"/>
        </w:rPr>
        <w:t xml:space="preserve">ются судебными органами. При этом </w:t>
      </w:r>
      <w:r w:rsidRPr="00C31687">
        <w:rPr>
          <w:rFonts w:ascii="Times New Roman" w:hAnsi="Times New Roman" w:cs="Times New Roman"/>
          <w:sz w:val="24"/>
          <w:szCs w:val="24"/>
        </w:rPr>
        <w:t>Судебные</w:t>
      </w:r>
      <w:r>
        <w:rPr>
          <w:rFonts w:ascii="Times New Roman" w:hAnsi="Times New Roman" w:cs="Times New Roman"/>
          <w:sz w:val="24"/>
          <w:szCs w:val="24"/>
        </w:rPr>
        <w:t xml:space="preserve"> офисы Суда Комрат, </w:t>
      </w:r>
      <w:r w:rsidR="001E3FB0">
        <w:rPr>
          <w:rFonts w:ascii="Times New Roman" w:hAnsi="Times New Roman" w:cs="Times New Roman"/>
          <w:sz w:val="24"/>
          <w:szCs w:val="24"/>
        </w:rPr>
        <w:t>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C31687">
        <w:rPr>
          <w:rFonts w:ascii="Times New Roman" w:hAnsi="Times New Roman" w:cs="Times New Roman"/>
          <w:sz w:val="24"/>
          <w:szCs w:val="24"/>
        </w:rPr>
        <w:t>Комрат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1687">
        <w:rPr>
          <w:rFonts w:ascii="Times New Roman" w:hAnsi="Times New Roman" w:cs="Times New Roman"/>
          <w:sz w:val="24"/>
          <w:szCs w:val="24"/>
        </w:rPr>
        <w:t xml:space="preserve">, </w:t>
      </w:r>
      <w:r w:rsidRPr="00BD2D62">
        <w:rPr>
          <w:rFonts w:ascii="Times New Roman" w:hAnsi="Times New Roman" w:cs="Times New Roman"/>
          <w:sz w:val="24"/>
          <w:szCs w:val="24"/>
        </w:rPr>
        <w:t>Чадыр-Лунге и Вулканештах</w:t>
      </w:r>
      <w:r w:rsidR="001E3FB0" w:rsidRPr="00BD2D62">
        <w:rPr>
          <w:rFonts w:ascii="Times New Roman" w:hAnsi="Times New Roman" w:cs="Times New Roman"/>
          <w:sz w:val="24"/>
          <w:szCs w:val="24"/>
        </w:rPr>
        <w:t>,</w:t>
      </w:r>
      <w:r w:rsidRPr="00BD2D62">
        <w:rPr>
          <w:rFonts w:ascii="Times New Roman" w:hAnsi="Times New Roman" w:cs="Times New Roman"/>
          <w:sz w:val="24"/>
          <w:szCs w:val="24"/>
        </w:rPr>
        <w:t xml:space="preserve"> на общих собраниях судей предлагают по одной кандидатуре. А кандидатуры в состав Центральной избирательной комиссии Гагаузии от Народного Собрания</w:t>
      </w:r>
      <w:r w:rsidRPr="00C31687">
        <w:rPr>
          <w:rFonts w:ascii="Times New Roman" w:hAnsi="Times New Roman" w:cs="Times New Roman"/>
          <w:sz w:val="24"/>
          <w:szCs w:val="24"/>
        </w:rPr>
        <w:t xml:space="preserve"> Гагаузии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1687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1687">
        <w:rPr>
          <w:rFonts w:ascii="Times New Roman" w:hAnsi="Times New Roman" w:cs="Times New Roman"/>
          <w:sz w:val="24"/>
          <w:szCs w:val="24"/>
        </w:rPr>
        <w:t xml:space="preserve"> Гагаузии и Исполнительн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31687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1687">
        <w:rPr>
          <w:rFonts w:ascii="Times New Roman" w:hAnsi="Times New Roman" w:cs="Times New Roman"/>
          <w:sz w:val="24"/>
          <w:szCs w:val="24"/>
        </w:rPr>
        <w:t xml:space="preserve"> Гагаузии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7">
        <w:rPr>
          <w:rFonts w:ascii="Times New Roman" w:hAnsi="Times New Roman" w:cs="Times New Roman"/>
          <w:sz w:val="24"/>
          <w:szCs w:val="24"/>
        </w:rPr>
        <w:t>выдвига</w:t>
      </w:r>
      <w:r w:rsidR="00166FC9">
        <w:rPr>
          <w:rFonts w:ascii="Times New Roman" w:hAnsi="Times New Roman" w:cs="Times New Roman"/>
          <w:sz w:val="24"/>
          <w:szCs w:val="24"/>
        </w:rPr>
        <w:t>ю</w:t>
      </w:r>
      <w:r w:rsidRPr="00C31687">
        <w:rPr>
          <w:rFonts w:ascii="Times New Roman" w:hAnsi="Times New Roman" w:cs="Times New Roman"/>
          <w:sz w:val="24"/>
          <w:szCs w:val="24"/>
        </w:rPr>
        <w:t>тся на заседани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C31687">
        <w:rPr>
          <w:rFonts w:ascii="Times New Roman" w:hAnsi="Times New Roman" w:cs="Times New Roman"/>
          <w:sz w:val="24"/>
          <w:szCs w:val="24"/>
        </w:rPr>
        <w:t xml:space="preserve"> большинством голосов избранных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или членов Испол</w:t>
      </w:r>
      <w:r w:rsidR="00590A7F">
        <w:rPr>
          <w:rFonts w:ascii="Times New Roman" w:hAnsi="Times New Roman" w:cs="Times New Roman"/>
          <w:sz w:val="24"/>
          <w:szCs w:val="24"/>
        </w:rPr>
        <w:t xml:space="preserve">нительного Комитета </w:t>
      </w:r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Pr="00C31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7E" w:rsidRPr="00BD2D62" w:rsidRDefault="002F0027" w:rsidP="00BD2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>Персональный состав Ц</w:t>
      </w:r>
      <w:r w:rsidR="0060017F">
        <w:rPr>
          <w:rFonts w:ascii="Times New Roman" w:hAnsi="Times New Roman" w:cs="Times New Roman"/>
          <w:sz w:val="24"/>
          <w:szCs w:val="24"/>
        </w:rPr>
        <w:t>ИК</w:t>
      </w:r>
      <w:r w:rsidRPr="009440B3">
        <w:rPr>
          <w:rFonts w:ascii="Times New Roman" w:hAnsi="Times New Roman" w:cs="Times New Roman"/>
          <w:sz w:val="24"/>
          <w:szCs w:val="24"/>
        </w:rPr>
        <w:t xml:space="preserve"> Гагаузии утверждается постановлением Народного Собрания Гагаузии, которое принимается большинством голосов избранных депутатов. Следует отметить, что предложенные судебными инстанциями, Главой Гагаузии и Исполнительным Комитетом Гагаузии кандидатуры в состав Ц</w:t>
      </w:r>
      <w:r w:rsidR="0060017F">
        <w:rPr>
          <w:rFonts w:ascii="Times New Roman" w:hAnsi="Times New Roman" w:cs="Times New Roman"/>
          <w:sz w:val="24"/>
          <w:szCs w:val="24"/>
        </w:rPr>
        <w:t>ИК</w:t>
      </w:r>
      <w:r w:rsidRPr="009440B3">
        <w:rPr>
          <w:rFonts w:ascii="Times New Roman" w:hAnsi="Times New Roman" w:cs="Times New Roman"/>
          <w:sz w:val="24"/>
          <w:szCs w:val="24"/>
        </w:rPr>
        <w:t xml:space="preserve"> Гагаузии не могут быть отклонены Народным Собранием Гагаузии при условии соответствия их требованиям Избирательного кодекса. </w:t>
      </w:r>
      <w:r w:rsidR="00A7547E">
        <w:rPr>
          <w:rFonts w:ascii="Times New Roman" w:hAnsi="Times New Roman" w:cs="Times New Roman"/>
          <w:sz w:val="24"/>
          <w:szCs w:val="24"/>
        </w:rPr>
        <w:t>Подобные п</w:t>
      </w:r>
      <w:r w:rsidR="00A7547E" w:rsidRPr="00A7547E">
        <w:rPr>
          <w:rFonts w:ascii="Times New Roman" w:hAnsi="Times New Roman" w:cs="Times New Roman"/>
          <w:sz w:val="24"/>
          <w:szCs w:val="24"/>
        </w:rPr>
        <w:t>ринципы формирования Комиссии могут считаться</w:t>
      </w:r>
      <w:r w:rsidR="00A7547E">
        <w:rPr>
          <w:rFonts w:ascii="Times New Roman" w:hAnsi="Times New Roman" w:cs="Times New Roman"/>
          <w:sz w:val="24"/>
          <w:szCs w:val="24"/>
        </w:rPr>
        <w:t xml:space="preserve"> </w:t>
      </w:r>
      <w:r w:rsidR="00A7547E" w:rsidRPr="00BD2D62">
        <w:rPr>
          <w:rFonts w:ascii="Times New Roman" w:hAnsi="Times New Roman" w:cs="Times New Roman"/>
          <w:sz w:val="24"/>
          <w:szCs w:val="24"/>
        </w:rPr>
        <w:t>соответствующими международным критериям, которые предполагают создание</w:t>
      </w:r>
      <w:r w:rsidR="00BD2D62" w:rsidRPr="00BD2D62">
        <w:rPr>
          <w:rFonts w:ascii="Times New Roman" w:hAnsi="Times New Roman" w:cs="Times New Roman"/>
          <w:sz w:val="24"/>
          <w:szCs w:val="24"/>
        </w:rPr>
        <w:t xml:space="preserve"> </w:t>
      </w:r>
      <w:r w:rsidR="00A7547E" w:rsidRPr="00BD2D62">
        <w:rPr>
          <w:rFonts w:ascii="Times New Roman" w:hAnsi="Times New Roman" w:cs="Times New Roman"/>
          <w:iCs/>
          <w:sz w:val="24"/>
          <w:szCs w:val="24"/>
        </w:rPr>
        <w:t>независимых и беспристрастных</w:t>
      </w:r>
      <w:r w:rsidR="00A7547E" w:rsidRPr="00BD2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547E" w:rsidRPr="00BD2D62">
        <w:rPr>
          <w:rFonts w:ascii="Times New Roman" w:hAnsi="Times New Roman" w:cs="Times New Roman"/>
          <w:sz w:val="24"/>
          <w:szCs w:val="24"/>
        </w:rPr>
        <w:t>избирательных органов</w:t>
      </w:r>
      <w:r w:rsidR="00A7547E" w:rsidRPr="00BD2D62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="00A7547E" w:rsidRPr="00BD2D62">
        <w:rPr>
          <w:rFonts w:ascii="Times New Roman" w:hAnsi="Times New Roman" w:cs="Times New Roman"/>
          <w:sz w:val="24"/>
          <w:szCs w:val="24"/>
        </w:rPr>
        <w:t>.</w:t>
      </w:r>
    </w:p>
    <w:p w:rsidR="002F0027" w:rsidRPr="009440B3" w:rsidRDefault="002F0027" w:rsidP="00BD2D62">
      <w:pPr>
        <w:pStyle w:val="30"/>
        <w:ind w:left="0" w:firstLine="708"/>
        <w:rPr>
          <w:sz w:val="24"/>
          <w:szCs w:val="24"/>
        </w:rPr>
      </w:pPr>
      <w:r>
        <w:rPr>
          <w:sz w:val="24"/>
          <w:szCs w:val="24"/>
        </w:rPr>
        <w:t>Избирательный кодекс</w:t>
      </w:r>
      <w:r w:rsidRPr="009440B3">
        <w:rPr>
          <w:sz w:val="24"/>
          <w:szCs w:val="24"/>
        </w:rPr>
        <w:t xml:space="preserve"> </w:t>
      </w:r>
      <w:r w:rsidR="00BD2D62">
        <w:rPr>
          <w:sz w:val="24"/>
          <w:szCs w:val="24"/>
          <w:lang w:val="ru-RU"/>
        </w:rPr>
        <w:t xml:space="preserve">Гагаузии </w:t>
      </w:r>
      <w:r>
        <w:rPr>
          <w:sz w:val="24"/>
          <w:szCs w:val="24"/>
          <w:lang w:val="ru-RU"/>
        </w:rPr>
        <w:t>четко определяет, что в</w:t>
      </w:r>
      <w:r w:rsidRPr="00C00778">
        <w:rPr>
          <w:sz w:val="24"/>
          <w:szCs w:val="24"/>
        </w:rPr>
        <w:t xml:space="preserve"> состав Ц</w:t>
      </w:r>
      <w:r w:rsidR="00BD2D62">
        <w:rPr>
          <w:sz w:val="24"/>
          <w:szCs w:val="24"/>
          <w:lang w:val="ru-RU"/>
        </w:rPr>
        <w:t>ИК</w:t>
      </w:r>
      <w:r w:rsidRPr="00C00778">
        <w:rPr>
          <w:sz w:val="24"/>
          <w:szCs w:val="24"/>
        </w:rPr>
        <w:t xml:space="preserve"> Гагаузии могут быть предложены лица, являющиеся гражданами Республики Молдова, постоянно проживающими на территории АТО Гагаузия, обладающие безукоризненной репутацией и качествами, необходимыми для осуществления </w:t>
      </w:r>
      <w:r w:rsidRPr="009440B3">
        <w:rPr>
          <w:sz w:val="24"/>
          <w:szCs w:val="24"/>
        </w:rPr>
        <w:t>избирательной деятельности.</w:t>
      </w:r>
    </w:p>
    <w:p w:rsidR="002F0027" w:rsidRPr="009440B3" w:rsidRDefault="002F0027" w:rsidP="00BD2D62">
      <w:pPr>
        <w:pStyle w:val="30"/>
        <w:ind w:left="0" w:firstLine="708"/>
        <w:rPr>
          <w:sz w:val="24"/>
          <w:szCs w:val="24"/>
        </w:rPr>
      </w:pPr>
      <w:r w:rsidRPr="009440B3">
        <w:rPr>
          <w:sz w:val="24"/>
          <w:szCs w:val="24"/>
          <w:lang w:val="ru-RU"/>
        </w:rPr>
        <w:t>Кроме того, ч</w:t>
      </w:r>
      <w:r w:rsidRPr="009440B3">
        <w:rPr>
          <w:sz w:val="24"/>
          <w:szCs w:val="24"/>
        </w:rPr>
        <w:t>лены Ц</w:t>
      </w:r>
      <w:r w:rsidR="00865B82">
        <w:rPr>
          <w:sz w:val="24"/>
          <w:szCs w:val="24"/>
          <w:lang w:val="ru-RU"/>
        </w:rPr>
        <w:t>ИК</w:t>
      </w:r>
      <w:r w:rsidRPr="009440B3">
        <w:rPr>
          <w:sz w:val="24"/>
          <w:szCs w:val="24"/>
        </w:rPr>
        <w:t xml:space="preserve"> Гагаузии: </w:t>
      </w:r>
    </w:p>
    <w:p w:rsidR="002F0027" w:rsidRPr="009440B3" w:rsidRDefault="002F0027" w:rsidP="002F0027">
      <w:pPr>
        <w:pStyle w:val="30"/>
        <w:ind w:left="0" w:firstLine="720"/>
        <w:rPr>
          <w:sz w:val="24"/>
          <w:szCs w:val="24"/>
        </w:rPr>
      </w:pPr>
      <w:r w:rsidRPr="009440B3">
        <w:rPr>
          <w:sz w:val="24"/>
          <w:szCs w:val="24"/>
        </w:rPr>
        <w:t>а) не могут состоять в партиях и других общественно-политических организациях;</w:t>
      </w:r>
    </w:p>
    <w:p w:rsidR="002F0027" w:rsidRPr="009440B3" w:rsidRDefault="002F0027" w:rsidP="00F270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>б) не имеют право участвовать в политической деятельности;</w:t>
      </w:r>
    </w:p>
    <w:p w:rsidR="002F0027" w:rsidRPr="009440B3" w:rsidRDefault="002F0027" w:rsidP="00F27091">
      <w:pPr>
        <w:pStyle w:val="30"/>
        <w:ind w:left="0" w:firstLine="720"/>
        <w:rPr>
          <w:sz w:val="24"/>
          <w:szCs w:val="24"/>
        </w:rPr>
      </w:pPr>
      <w:r w:rsidRPr="009440B3">
        <w:rPr>
          <w:sz w:val="24"/>
          <w:szCs w:val="24"/>
        </w:rPr>
        <w:t>в) не могут делать заявления в поддержку конкурентов на выборах или направленных против них;</w:t>
      </w:r>
    </w:p>
    <w:p w:rsidR="002F0027" w:rsidRDefault="002F0027" w:rsidP="00F27091">
      <w:pPr>
        <w:pStyle w:val="30"/>
        <w:ind w:left="0" w:firstLine="720"/>
        <w:rPr>
          <w:sz w:val="24"/>
          <w:szCs w:val="24"/>
          <w:lang w:val="ru-RU"/>
        </w:rPr>
      </w:pPr>
      <w:r w:rsidRPr="009440B3">
        <w:rPr>
          <w:sz w:val="24"/>
          <w:szCs w:val="24"/>
        </w:rPr>
        <w:t>г) не могут содействовать деятельности, осуществляемой конкурентами на выборах, за исключением случаев исполнения полно</w:t>
      </w:r>
      <w:r>
        <w:rPr>
          <w:sz w:val="24"/>
          <w:szCs w:val="24"/>
        </w:rPr>
        <w:t xml:space="preserve">мочий, предусмотренных </w:t>
      </w:r>
      <w:r>
        <w:rPr>
          <w:sz w:val="24"/>
          <w:szCs w:val="24"/>
          <w:lang w:val="ru-RU"/>
        </w:rPr>
        <w:t>Избирательным</w:t>
      </w:r>
      <w:r w:rsidRPr="009440B3">
        <w:rPr>
          <w:sz w:val="24"/>
          <w:szCs w:val="24"/>
        </w:rPr>
        <w:t xml:space="preserve"> Кодексом.</w:t>
      </w:r>
    </w:p>
    <w:p w:rsidR="002F0027" w:rsidRPr="004F7B14" w:rsidRDefault="00A7547E" w:rsidP="0060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0017F">
        <w:rPr>
          <w:rFonts w:ascii="TimesNewRomanPSMT" w:hAnsi="TimesNewRomanPSMT" w:cs="TimesNewRomanPSMT"/>
          <w:sz w:val="24"/>
          <w:szCs w:val="24"/>
        </w:rPr>
        <w:tab/>
      </w:r>
      <w:r w:rsidR="002F0027" w:rsidRPr="00BD2D62">
        <w:rPr>
          <w:rFonts w:ascii="Times New Roman" w:hAnsi="Times New Roman" w:cs="Times New Roman"/>
          <w:sz w:val="24"/>
          <w:szCs w:val="24"/>
        </w:rPr>
        <w:t xml:space="preserve">Избирательный </w:t>
      </w:r>
      <w:r w:rsidR="00BD2D62" w:rsidRPr="00BD2D62">
        <w:rPr>
          <w:rFonts w:ascii="Times New Roman" w:hAnsi="Times New Roman" w:cs="Times New Roman"/>
          <w:sz w:val="24"/>
          <w:szCs w:val="24"/>
        </w:rPr>
        <w:t>Кодекс АТО Гагаузия</w:t>
      </w:r>
      <w:r w:rsidR="00BD2D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0027" w:rsidRPr="009440B3">
        <w:rPr>
          <w:rFonts w:ascii="Times New Roman" w:hAnsi="Times New Roman" w:cs="Times New Roman"/>
          <w:sz w:val="24"/>
          <w:szCs w:val="24"/>
        </w:rPr>
        <w:t>также предусматривает и процедуру отстранени</w:t>
      </w:r>
      <w:r w:rsidR="002F0027">
        <w:rPr>
          <w:rFonts w:ascii="Times New Roman" w:hAnsi="Times New Roman" w:cs="Times New Roman"/>
          <w:sz w:val="24"/>
          <w:szCs w:val="24"/>
        </w:rPr>
        <w:t>я</w:t>
      </w:r>
      <w:r w:rsidR="002F0027" w:rsidRPr="009440B3">
        <w:rPr>
          <w:rFonts w:ascii="Times New Roman" w:hAnsi="Times New Roman" w:cs="Times New Roman"/>
          <w:sz w:val="24"/>
          <w:szCs w:val="24"/>
        </w:rPr>
        <w:t xml:space="preserve"> от должности члена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="002F0027" w:rsidRPr="009440B3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="002F0027" w:rsidRPr="009440B3">
        <w:rPr>
          <w:rFonts w:ascii="Times New Roman" w:hAnsi="Times New Roman" w:cs="Times New Roman"/>
          <w:sz w:val="24"/>
          <w:szCs w:val="24"/>
        </w:rPr>
        <w:t>, а также исчерпывающий перечень оснований для применения процедуры</w:t>
      </w:r>
      <w:r w:rsidR="00BD2D62">
        <w:rPr>
          <w:rFonts w:ascii="Times New Roman" w:hAnsi="Times New Roman" w:cs="Times New Roman"/>
          <w:sz w:val="24"/>
          <w:szCs w:val="24"/>
        </w:rPr>
        <w:t xml:space="preserve"> его</w:t>
      </w:r>
      <w:r w:rsidR="0060017F">
        <w:rPr>
          <w:rFonts w:ascii="Times New Roman" w:hAnsi="Times New Roman" w:cs="Times New Roman"/>
          <w:sz w:val="24"/>
          <w:szCs w:val="24"/>
        </w:rPr>
        <w:t xml:space="preserve"> отстранения. В частности, ст.</w:t>
      </w:r>
      <w:r w:rsidR="002F0027" w:rsidRPr="009440B3">
        <w:rPr>
          <w:rFonts w:ascii="Times New Roman" w:hAnsi="Times New Roman" w:cs="Times New Roman"/>
          <w:sz w:val="24"/>
          <w:szCs w:val="24"/>
        </w:rPr>
        <w:t>21 Избирательного кодекса устанавливает, ч</w:t>
      </w:r>
      <w:r w:rsidR="002F0027">
        <w:rPr>
          <w:rFonts w:ascii="Times New Roman" w:hAnsi="Times New Roman" w:cs="Times New Roman"/>
          <w:sz w:val="24"/>
          <w:szCs w:val="24"/>
        </w:rPr>
        <w:t>т</w:t>
      </w:r>
      <w:r w:rsidR="002F0027" w:rsidRPr="009440B3">
        <w:rPr>
          <w:rFonts w:ascii="Times New Roman" w:hAnsi="Times New Roman" w:cs="Times New Roman"/>
          <w:sz w:val="24"/>
          <w:szCs w:val="24"/>
        </w:rPr>
        <w:t>о член Ц</w:t>
      </w:r>
      <w:r w:rsidR="00BD2D62">
        <w:rPr>
          <w:rFonts w:ascii="Times New Roman" w:hAnsi="Times New Roman" w:cs="Times New Roman"/>
          <w:sz w:val="24"/>
          <w:szCs w:val="24"/>
        </w:rPr>
        <w:t>ИК</w:t>
      </w:r>
      <w:r w:rsidR="002F0027" w:rsidRPr="009440B3">
        <w:rPr>
          <w:rFonts w:ascii="Times New Roman" w:hAnsi="Times New Roman" w:cs="Times New Roman"/>
          <w:sz w:val="24"/>
          <w:szCs w:val="24"/>
        </w:rPr>
        <w:t xml:space="preserve"> Гагаузии отстраняется от должности </w:t>
      </w:r>
      <w:r w:rsidR="004E60AC" w:rsidRPr="004E60AC">
        <w:rPr>
          <w:rFonts w:ascii="Times New Roman" w:hAnsi="Times New Roman" w:cs="Times New Roman"/>
          <w:sz w:val="24"/>
          <w:szCs w:val="24"/>
        </w:rPr>
        <w:t>назначившим его органом через судебную инстанцию (Апелляционную палату Комрат) в случае:</w:t>
      </w:r>
    </w:p>
    <w:p w:rsidR="002F0027" w:rsidRPr="00340CC6" w:rsidRDefault="002F0027" w:rsidP="0089612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>а) вынесения в отношении него окончательного судебного решения об осуждении за совершение преступления;</w:t>
      </w:r>
    </w:p>
    <w:p w:rsidR="002F0027" w:rsidRPr="009440B3" w:rsidRDefault="002F0027" w:rsidP="0089612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>б) выезда на постоянное место жительства за пределы АТО Гагаузия и (или) утраты гражданства Республики Молдова;</w:t>
      </w:r>
    </w:p>
    <w:p w:rsidR="002F0027" w:rsidRPr="009440B3" w:rsidRDefault="002F0027" w:rsidP="0089612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>в) установления окончательным судебным решением ограниченной дееспособности или недееспособности;</w:t>
      </w:r>
    </w:p>
    <w:p w:rsidR="002F0027" w:rsidRPr="009440B3" w:rsidRDefault="002F0027" w:rsidP="0089612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t xml:space="preserve">г) грубого нарушения норм Конституции Республики Молдова, Уложения Гагаузии (Гагауз Ери), и закона Республики Молдова «Об особом правовом статусе Гагаузии (Гагауз Ери)», а также норм </w:t>
      </w:r>
      <w:r>
        <w:rPr>
          <w:rFonts w:ascii="Times New Roman" w:hAnsi="Times New Roman" w:cs="Times New Roman"/>
          <w:sz w:val="24"/>
          <w:szCs w:val="24"/>
        </w:rPr>
        <w:t>Избирательного</w:t>
      </w:r>
      <w:r w:rsidRPr="009440B3">
        <w:rPr>
          <w:rFonts w:ascii="Times New Roman" w:hAnsi="Times New Roman" w:cs="Times New Roman"/>
          <w:sz w:val="24"/>
          <w:szCs w:val="24"/>
        </w:rPr>
        <w:t xml:space="preserve"> Кодекса;</w:t>
      </w:r>
    </w:p>
    <w:p w:rsidR="002F0027" w:rsidRPr="009440B3" w:rsidRDefault="002F0027" w:rsidP="0089612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440B3">
        <w:rPr>
          <w:rFonts w:ascii="Times New Roman" w:hAnsi="Times New Roman" w:cs="Times New Roman"/>
          <w:sz w:val="24"/>
          <w:szCs w:val="24"/>
        </w:rPr>
        <w:lastRenderedPageBreak/>
        <w:t>е) нахождения в положении несовместимости, что установлено окончательным констатирующим актом.</w:t>
      </w:r>
    </w:p>
    <w:p w:rsidR="002F0027" w:rsidRPr="00340CC6" w:rsidRDefault="002F0027" w:rsidP="0089612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60896">
        <w:rPr>
          <w:rFonts w:ascii="Times New Roman" w:hAnsi="Times New Roman" w:cs="Times New Roman"/>
          <w:sz w:val="24"/>
          <w:szCs w:val="24"/>
        </w:rPr>
        <w:t>ж) в случае несоблюдения условий, предусмотренных частью (2) статьи 20 И</w:t>
      </w:r>
      <w:r w:rsidR="00B97A89">
        <w:rPr>
          <w:rFonts w:ascii="Times New Roman" w:hAnsi="Times New Roman" w:cs="Times New Roman"/>
          <w:sz w:val="24"/>
          <w:szCs w:val="24"/>
        </w:rPr>
        <w:t xml:space="preserve">збирательного </w:t>
      </w:r>
      <w:r w:rsidR="00B97A89" w:rsidRPr="00460896">
        <w:rPr>
          <w:rFonts w:ascii="Times New Roman" w:hAnsi="Times New Roman" w:cs="Times New Roman"/>
          <w:sz w:val="24"/>
          <w:szCs w:val="24"/>
        </w:rPr>
        <w:t>к</w:t>
      </w:r>
      <w:r w:rsidR="00B97A89">
        <w:rPr>
          <w:rFonts w:ascii="Times New Roman" w:hAnsi="Times New Roman" w:cs="Times New Roman"/>
          <w:sz w:val="24"/>
          <w:szCs w:val="24"/>
        </w:rPr>
        <w:t>одекса</w:t>
      </w:r>
      <w:r w:rsidR="00B97A89" w:rsidRPr="00460896">
        <w:rPr>
          <w:rFonts w:ascii="Times New Roman" w:hAnsi="Times New Roman" w:cs="Times New Roman"/>
          <w:sz w:val="24"/>
          <w:szCs w:val="24"/>
        </w:rPr>
        <w:t xml:space="preserve"> </w:t>
      </w:r>
      <w:r w:rsidRPr="00460896">
        <w:rPr>
          <w:rFonts w:ascii="Times New Roman" w:hAnsi="Times New Roman" w:cs="Times New Roman"/>
          <w:sz w:val="24"/>
          <w:szCs w:val="24"/>
        </w:rPr>
        <w:t>АТО Гагаузия.</w:t>
      </w:r>
    </w:p>
    <w:p w:rsidR="002F0027" w:rsidRDefault="002F0027" w:rsidP="0089612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отстранения от должности члена ЦИК Гагаузии только </w:t>
      </w:r>
      <w:r w:rsidR="00B97A89">
        <w:rPr>
          <w:rFonts w:ascii="Times New Roman" w:hAnsi="Times New Roman" w:cs="Times New Roman"/>
          <w:sz w:val="24"/>
          <w:szCs w:val="24"/>
        </w:rPr>
        <w:t xml:space="preserve">судебной </w:t>
      </w:r>
      <w:r>
        <w:rPr>
          <w:rFonts w:ascii="Times New Roman" w:hAnsi="Times New Roman" w:cs="Times New Roman"/>
          <w:sz w:val="24"/>
          <w:szCs w:val="24"/>
        </w:rPr>
        <w:t xml:space="preserve">инстанцией, говорит о наличии степени </w:t>
      </w:r>
      <w:r w:rsidRPr="001E3961">
        <w:rPr>
          <w:rFonts w:ascii="Times New Roman" w:hAnsi="Times New Roman" w:cs="Times New Roman"/>
          <w:sz w:val="24"/>
          <w:szCs w:val="24"/>
        </w:rPr>
        <w:t>защиты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 xml:space="preserve">стабильности </w:t>
      </w:r>
      <w:r w:rsidR="00B97A89">
        <w:rPr>
          <w:rFonts w:ascii="Times New Roman" w:hAnsi="Times New Roman" w:cs="Times New Roman"/>
          <w:sz w:val="24"/>
          <w:szCs w:val="24"/>
        </w:rPr>
        <w:t>занятия</w:t>
      </w:r>
      <w:r w:rsidR="00B97A89" w:rsidRPr="001E3961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функци</w:t>
      </w:r>
      <w:r w:rsidR="00B97A89">
        <w:rPr>
          <w:rFonts w:ascii="Times New Roman" w:hAnsi="Times New Roman" w:cs="Times New Roman"/>
          <w:sz w:val="24"/>
          <w:szCs w:val="24"/>
        </w:rPr>
        <w:t>й</w:t>
      </w:r>
      <w:r w:rsidRPr="001E3961">
        <w:rPr>
          <w:rFonts w:ascii="Times New Roman" w:hAnsi="Times New Roman" w:cs="Times New Roman"/>
          <w:sz w:val="24"/>
          <w:szCs w:val="24"/>
        </w:rPr>
        <w:t xml:space="preserve"> членов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B97A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следовательно</w:t>
      </w:r>
      <w:r w:rsidR="00B97A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97A89">
        <w:rPr>
          <w:rFonts w:ascii="Times New Roman" w:hAnsi="Times New Roman" w:cs="Times New Roman"/>
          <w:sz w:val="24"/>
          <w:szCs w:val="24"/>
        </w:rPr>
        <w:t xml:space="preserve">о гарантиях </w:t>
      </w:r>
      <w:r>
        <w:rPr>
          <w:rFonts w:ascii="Times New Roman" w:hAnsi="Times New Roman" w:cs="Times New Roman"/>
          <w:sz w:val="24"/>
          <w:szCs w:val="24"/>
        </w:rPr>
        <w:t>независимости при принятии решений</w:t>
      </w:r>
      <w:r w:rsidRPr="001E39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027" w:rsidRPr="009440B3" w:rsidRDefault="002F0027" w:rsidP="0089612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3961">
        <w:rPr>
          <w:rFonts w:ascii="Times New Roman" w:hAnsi="Times New Roman" w:cs="Times New Roman"/>
          <w:sz w:val="24"/>
          <w:szCs w:val="24"/>
        </w:rPr>
        <w:t>Согласно статье 24 Избирательного кодекса Гагаузии деятельность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финансируется из бюджета АТО Гагаузия. Финансовые потребности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деятельности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представляются Народному Собранию, совместно с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B97A89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Pr="001E3961">
        <w:rPr>
          <w:rFonts w:ascii="Times New Roman" w:hAnsi="Times New Roman" w:cs="Times New Roman"/>
          <w:sz w:val="24"/>
          <w:szCs w:val="24"/>
        </w:rPr>
        <w:t>. Бюджет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утверждается Народным Собранием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Гагаузии в соответствии с условиями, установленными бюджетными рамками. В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деятельности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Pr="001E3961">
        <w:rPr>
          <w:rFonts w:ascii="Times New Roman" w:hAnsi="Times New Roman" w:cs="Times New Roman"/>
          <w:sz w:val="24"/>
          <w:szCs w:val="24"/>
        </w:rPr>
        <w:t xml:space="preserve"> пользуется помощью и поддержкой аппарата, структура и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которого утверждается</w:t>
      </w:r>
      <w:r w:rsidR="00BD2D62">
        <w:rPr>
          <w:rFonts w:ascii="Times New Roman" w:hAnsi="Times New Roman" w:cs="Times New Roman"/>
          <w:sz w:val="24"/>
          <w:szCs w:val="24"/>
        </w:rPr>
        <w:t xml:space="preserve"> постановлением учреждения. Эти положения </w:t>
      </w:r>
      <w:r w:rsidRPr="001E3961">
        <w:rPr>
          <w:rFonts w:ascii="Times New Roman" w:hAnsi="Times New Roman" w:cs="Times New Roman"/>
          <w:sz w:val="24"/>
          <w:szCs w:val="24"/>
        </w:rPr>
        <w:t>направлены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обеспечение функциональной и финансовой независимости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DFE" w:rsidRPr="00CA17E5" w:rsidRDefault="006A0DFE" w:rsidP="00476220">
      <w:pPr>
        <w:spacing w:line="240" w:lineRule="auto"/>
        <w:rPr>
          <w:sz w:val="16"/>
          <w:szCs w:val="16"/>
        </w:rPr>
      </w:pPr>
    </w:p>
    <w:p w:rsidR="00B67B01" w:rsidRDefault="007823AF" w:rsidP="00B67B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B67B01" w:rsidRPr="0026001B">
        <w:rPr>
          <w:rFonts w:ascii="Times New Roman" w:hAnsi="Times New Roman" w:cs="Times New Roman"/>
          <w:b/>
          <w:sz w:val="24"/>
          <w:szCs w:val="24"/>
        </w:rPr>
        <w:t>. SWOT-анализ</w:t>
      </w:r>
    </w:p>
    <w:p w:rsidR="00B67B01" w:rsidRPr="00CA17E5" w:rsidRDefault="00B67B01" w:rsidP="00B67B01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16"/>
          <w:szCs w:val="16"/>
        </w:rPr>
      </w:pPr>
    </w:p>
    <w:p w:rsidR="00B67B01" w:rsidRDefault="00B67B01" w:rsidP="00BD2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D6A">
        <w:rPr>
          <w:rFonts w:ascii="Times New Roman" w:hAnsi="Times New Roman" w:cs="Times New Roman"/>
          <w:sz w:val="24"/>
          <w:szCs w:val="24"/>
        </w:rPr>
        <w:t>SWOT-анализ позвол</w:t>
      </w:r>
      <w:r w:rsidR="00995CE4">
        <w:rPr>
          <w:rFonts w:ascii="Times New Roman" w:hAnsi="Times New Roman" w:cs="Times New Roman"/>
          <w:sz w:val="24"/>
          <w:szCs w:val="24"/>
        </w:rPr>
        <w:t>ил</w:t>
      </w:r>
      <w:r w:rsidRPr="00220D6A">
        <w:rPr>
          <w:rFonts w:ascii="Times New Roman" w:hAnsi="Times New Roman" w:cs="Times New Roman"/>
          <w:sz w:val="24"/>
          <w:szCs w:val="24"/>
        </w:rPr>
        <w:t xml:space="preserve"> </w:t>
      </w:r>
      <w:r w:rsidR="008F5F9A">
        <w:rPr>
          <w:rFonts w:ascii="Times New Roman" w:hAnsi="Times New Roman" w:cs="Times New Roman"/>
          <w:sz w:val="24"/>
          <w:szCs w:val="24"/>
        </w:rPr>
        <w:t>Ц</w:t>
      </w:r>
      <w:r w:rsidR="00865B82">
        <w:rPr>
          <w:rFonts w:ascii="Times New Roman" w:hAnsi="Times New Roman" w:cs="Times New Roman"/>
          <w:sz w:val="24"/>
          <w:szCs w:val="24"/>
        </w:rPr>
        <w:t>ИК</w:t>
      </w:r>
      <w:r w:rsidR="008F5F9A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Pr="00220D6A">
        <w:rPr>
          <w:rFonts w:ascii="Times New Roman" w:hAnsi="Times New Roman" w:cs="Times New Roman"/>
          <w:sz w:val="24"/>
          <w:szCs w:val="24"/>
        </w:rPr>
        <w:t xml:space="preserve"> выяв</w:t>
      </w:r>
      <w:r w:rsidR="00B97A89">
        <w:rPr>
          <w:rFonts w:ascii="Times New Roman" w:hAnsi="Times New Roman" w:cs="Times New Roman"/>
          <w:sz w:val="24"/>
          <w:szCs w:val="24"/>
        </w:rPr>
        <w:t>и</w:t>
      </w:r>
      <w:r w:rsidRPr="00220D6A">
        <w:rPr>
          <w:rFonts w:ascii="Times New Roman" w:hAnsi="Times New Roman" w:cs="Times New Roman"/>
          <w:sz w:val="24"/>
          <w:szCs w:val="24"/>
        </w:rPr>
        <w:t xml:space="preserve">ть и структурировать основное содержание </w:t>
      </w:r>
      <w:r w:rsidR="00B97A89">
        <w:rPr>
          <w:rFonts w:ascii="Times New Roman" w:hAnsi="Times New Roman" w:cs="Times New Roman"/>
          <w:sz w:val="24"/>
          <w:szCs w:val="24"/>
        </w:rPr>
        <w:t xml:space="preserve">и состояние </w:t>
      </w:r>
      <w:r w:rsidRPr="00220D6A">
        <w:rPr>
          <w:rFonts w:ascii="Times New Roman" w:hAnsi="Times New Roman" w:cs="Times New Roman"/>
          <w:sz w:val="24"/>
          <w:szCs w:val="24"/>
        </w:rPr>
        <w:t xml:space="preserve">текущего процесса стратегического планирования. </w:t>
      </w:r>
      <w:r w:rsidR="00995CE4">
        <w:rPr>
          <w:rFonts w:ascii="Times New Roman" w:hAnsi="Times New Roman" w:cs="Times New Roman"/>
          <w:sz w:val="24"/>
          <w:szCs w:val="24"/>
        </w:rPr>
        <w:t xml:space="preserve">В дополнение к указанным в пункте 1.3. настоящей </w:t>
      </w:r>
      <w:r w:rsidR="00865B82">
        <w:rPr>
          <w:rFonts w:ascii="Times New Roman" w:hAnsi="Times New Roman" w:cs="Times New Roman"/>
          <w:sz w:val="24"/>
          <w:szCs w:val="24"/>
        </w:rPr>
        <w:t>С</w:t>
      </w:r>
      <w:r w:rsidR="00995CE4">
        <w:rPr>
          <w:rFonts w:ascii="Times New Roman" w:hAnsi="Times New Roman" w:cs="Times New Roman"/>
          <w:sz w:val="24"/>
          <w:szCs w:val="24"/>
        </w:rPr>
        <w:t>тратегии</w:t>
      </w:r>
      <w:r w:rsidR="00995CE4" w:rsidRPr="00995CE4">
        <w:rPr>
          <w:rFonts w:ascii="Times New Roman" w:hAnsi="Times New Roman" w:cs="Times New Roman"/>
          <w:sz w:val="24"/>
          <w:szCs w:val="24"/>
        </w:rPr>
        <w:t xml:space="preserve"> </w:t>
      </w:r>
      <w:r w:rsidR="00995CE4">
        <w:rPr>
          <w:rFonts w:ascii="Times New Roman" w:hAnsi="Times New Roman" w:cs="Times New Roman"/>
          <w:sz w:val="24"/>
          <w:szCs w:val="24"/>
        </w:rPr>
        <w:t>характеристикам методологии</w:t>
      </w:r>
      <w:r w:rsidR="00995CE4" w:rsidRPr="007724F0">
        <w:rPr>
          <w:rFonts w:ascii="Times New Roman" w:hAnsi="Times New Roman" w:cs="Times New Roman"/>
          <w:sz w:val="24"/>
          <w:szCs w:val="24"/>
        </w:rPr>
        <w:t xml:space="preserve"> </w:t>
      </w:r>
      <w:r w:rsidR="00995CE4">
        <w:rPr>
          <w:rFonts w:ascii="Times New Roman" w:hAnsi="Times New Roman" w:cs="Times New Roman"/>
          <w:sz w:val="24"/>
          <w:szCs w:val="24"/>
          <w:lang w:val="en-US"/>
        </w:rPr>
        <w:t>URSO</w:t>
      </w:r>
      <w:r w:rsidR="00995CE4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95CE4" w:rsidRPr="00220D6A">
        <w:rPr>
          <w:rFonts w:ascii="Times New Roman" w:hAnsi="Times New Roman" w:cs="Times New Roman"/>
          <w:sz w:val="24"/>
          <w:szCs w:val="24"/>
        </w:rPr>
        <w:t xml:space="preserve">выделяя </w:t>
      </w:r>
      <w:r>
        <w:rPr>
          <w:rFonts w:ascii="Times New Roman" w:hAnsi="Times New Roman" w:cs="Times New Roman"/>
          <w:sz w:val="24"/>
          <w:szCs w:val="24"/>
        </w:rPr>
        <w:t>аспекты</w:t>
      </w:r>
      <w:r w:rsidRPr="00220D6A">
        <w:rPr>
          <w:rFonts w:ascii="Times New Roman" w:hAnsi="Times New Roman" w:cs="Times New Roman"/>
          <w:sz w:val="24"/>
          <w:szCs w:val="24"/>
        </w:rPr>
        <w:t xml:space="preserve"> и переменные, опи</w:t>
      </w:r>
      <w:r>
        <w:rPr>
          <w:rFonts w:ascii="Times New Roman" w:hAnsi="Times New Roman" w:cs="Times New Roman"/>
          <w:sz w:val="24"/>
          <w:szCs w:val="24"/>
        </w:rPr>
        <w:t>сывающие положительные и отрицательные, внутренние</w:t>
      </w:r>
      <w:r w:rsidR="00B97A89">
        <w:rPr>
          <w:rFonts w:ascii="Times New Roman" w:hAnsi="Times New Roman" w:cs="Times New Roman"/>
          <w:sz w:val="24"/>
          <w:szCs w:val="24"/>
        </w:rPr>
        <w:t xml:space="preserve"> </w:t>
      </w:r>
      <w:r w:rsidRPr="00220D6A">
        <w:rPr>
          <w:rFonts w:ascii="Times New Roman" w:hAnsi="Times New Roman" w:cs="Times New Roman"/>
          <w:sz w:val="24"/>
          <w:szCs w:val="24"/>
        </w:rPr>
        <w:t xml:space="preserve">и внешние факторы </w:t>
      </w:r>
      <w:r w:rsidR="00B97A89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="00B97A89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="00B97A89">
        <w:rPr>
          <w:rFonts w:ascii="Times New Roman" w:hAnsi="Times New Roman" w:cs="Times New Roman"/>
          <w:sz w:val="24"/>
          <w:szCs w:val="24"/>
        </w:rPr>
        <w:t>,</w:t>
      </w:r>
      <w:r w:rsidRPr="00220D6A">
        <w:rPr>
          <w:rFonts w:ascii="Times New Roman" w:hAnsi="Times New Roman" w:cs="Times New Roman"/>
          <w:sz w:val="24"/>
          <w:szCs w:val="24"/>
        </w:rPr>
        <w:t xml:space="preserve"> SWOT-анализ служит инструментом для выявления участников, бенефициаров и заинтересованных сторон в рамках процессов планирования и управления. </w:t>
      </w:r>
    </w:p>
    <w:p w:rsidR="00B67B01" w:rsidRDefault="00B67B01" w:rsidP="00B6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B01" w:rsidRDefault="00B67B01" w:rsidP="00BD2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D6A">
        <w:rPr>
          <w:rFonts w:ascii="Times New Roman" w:hAnsi="Times New Roman" w:cs="Times New Roman"/>
          <w:sz w:val="24"/>
          <w:szCs w:val="24"/>
        </w:rPr>
        <w:t xml:space="preserve">SWOT-анализ основан на </w:t>
      </w:r>
      <w:r w:rsidR="008271DB">
        <w:rPr>
          <w:rFonts w:ascii="Times New Roman" w:hAnsi="Times New Roman" w:cs="Times New Roman"/>
          <w:sz w:val="24"/>
          <w:szCs w:val="24"/>
        </w:rPr>
        <w:t>всеобъемлющей оценке аспектов (факторов) среды функционирования ЦИК</w:t>
      </w:r>
      <w:r w:rsidR="00BD2D62">
        <w:rPr>
          <w:rFonts w:ascii="Times New Roman" w:hAnsi="Times New Roman" w:cs="Times New Roman"/>
          <w:sz w:val="24"/>
          <w:szCs w:val="24"/>
        </w:rPr>
        <w:t xml:space="preserve"> </w:t>
      </w:r>
      <w:r w:rsidR="008271DB">
        <w:rPr>
          <w:rFonts w:ascii="Times New Roman" w:hAnsi="Times New Roman" w:cs="Times New Roman"/>
          <w:sz w:val="24"/>
          <w:szCs w:val="24"/>
        </w:rPr>
        <w:t>Г</w:t>
      </w:r>
      <w:r w:rsidR="00BD2D62">
        <w:rPr>
          <w:rFonts w:ascii="Times New Roman" w:hAnsi="Times New Roman" w:cs="Times New Roman"/>
          <w:sz w:val="24"/>
          <w:szCs w:val="24"/>
        </w:rPr>
        <w:t>агаузии</w:t>
      </w:r>
      <w:r w:rsidR="008271DB">
        <w:rPr>
          <w:rFonts w:ascii="Times New Roman" w:hAnsi="Times New Roman" w:cs="Times New Roman"/>
          <w:sz w:val="24"/>
          <w:szCs w:val="24"/>
        </w:rPr>
        <w:t xml:space="preserve"> и деятельности общества</w:t>
      </w:r>
      <w:r w:rsidRPr="00220D6A">
        <w:rPr>
          <w:rFonts w:ascii="Times New Roman" w:hAnsi="Times New Roman" w:cs="Times New Roman"/>
          <w:sz w:val="24"/>
          <w:szCs w:val="24"/>
        </w:rPr>
        <w:t>, котор</w:t>
      </w:r>
      <w:r w:rsidR="008271DB">
        <w:rPr>
          <w:rFonts w:ascii="Times New Roman" w:hAnsi="Times New Roman" w:cs="Times New Roman"/>
          <w:sz w:val="24"/>
          <w:szCs w:val="24"/>
        </w:rPr>
        <w:t>ые</w:t>
      </w:r>
      <w:r w:rsidRPr="00220D6A">
        <w:rPr>
          <w:rFonts w:ascii="Times New Roman" w:hAnsi="Times New Roman" w:cs="Times New Roman"/>
          <w:sz w:val="24"/>
          <w:szCs w:val="24"/>
        </w:rPr>
        <w:t xml:space="preserve">, </w:t>
      </w:r>
      <w:r w:rsidR="008271DB">
        <w:rPr>
          <w:rFonts w:ascii="Times New Roman" w:hAnsi="Times New Roman" w:cs="Times New Roman"/>
          <w:sz w:val="24"/>
          <w:szCs w:val="24"/>
        </w:rPr>
        <w:t xml:space="preserve">воздействуют на </w:t>
      </w:r>
      <w:r w:rsidRPr="00220D6A">
        <w:rPr>
          <w:rFonts w:ascii="Times New Roman" w:hAnsi="Times New Roman" w:cs="Times New Roman"/>
          <w:sz w:val="24"/>
          <w:szCs w:val="24"/>
        </w:rPr>
        <w:t>избирательн</w:t>
      </w:r>
      <w:r w:rsidR="008271DB">
        <w:rPr>
          <w:rFonts w:ascii="Times New Roman" w:hAnsi="Times New Roman" w:cs="Times New Roman"/>
          <w:sz w:val="24"/>
          <w:szCs w:val="24"/>
        </w:rPr>
        <w:t>ые</w:t>
      </w:r>
      <w:r w:rsidRPr="00220D6A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271DB">
        <w:rPr>
          <w:rFonts w:ascii="Times New Roman" w:hAnsi="Times New Roman" w:cs="Times New Roman"/>
          <w:sz w:val="24"/>
          <w:szCs w:val="24"/>
        </w:rPr>
        <w:t>ы</w:t>
      </w:r>
      <w:r w:rsidRPr="00220D6A">
        <w:rPr>
          <w:rFonts w:ascii="Times New Roman" w:hAnsi="Times New Roman" w:cs="Times New Roman"/>
          <w:sz w:val="24"/>
          <w:szCs w:val="24"/>
        </w:rPr>
        <w:t xml:space="preserve"> всей избирательной системы </w:t>
      </w:r>
      <w:r w:rsidR="008271DB">
        <w:rPr>
          <w:rFonts w:ascii="Times New Roman" w:hAnsi="Times New Roman" w:cs="Times New Roman"/>
          <w:sz w:val="24"/>
          <w:szCs w:val="24"/>
        </w:rPr>
        <w:t xml:space="preserve">как изнутри, так и </w:t>
      </w:r>
      <w:r w:rsidRPr="00220D6A">
        <w:rPr>
          <w:rFonts w:ascii="Times New Roman" w:hAnsi="Times New Roman" w:cs="Times New Roman"/>
          <w:sz w:val="24"/>
          <w:szCs w:val="24"/>
        </w:rPr>
        <w:t xml:space="preserve">внешне. </w:t>
      </w:r>
      <w:r w:rsidR="008271DB">
        <w:rPr>
          <w:rFonts w:ascii="Times New Roman" w:hAnsi="Times New Roman" w:cs="Times New Roman"/>
          <w:sz w:val="24"/>
          <w:szCs w:val="24"/>
        </w:rPr>
        <w:t xml:space="preserve">Более подробное описание аспектов (факторов) </w:t>
      </w:r>
      <w:r w:rsidRPr="00220D6A">
        <w:rPr>
          <w:rFonts w:ascii="Times New Roman" w:hAnsi="Times New Roman" w:cs="Times New Roman"/>
          <w:sz w:val="24"/>
          <w:szCs w:val="24"/>
        </w:rPr>
        <w:t>и область их применения описаны в следующей таблице.</w:t>
      </w:r>
    </w:p>
    <w:tbl>
      <w:tblPr>
        <w:tblStyle w:val="a7"/>
        <w:tblW w:w="0" w:type="auto"/>
        <w:tblLook w:val="04A0"/>
      </w:tblPr>
      <w:tblGrid>
        <w:gridCol w:w="2802"/>
        <w:gridCol w:w="3260"/>
        <w:gridCol w:w="3508"/>
      </w:tblGrid>
      <w:tr w:rsidR="007A0D04" w:rsidTr="00CA17E5">
        <w:tc>
          <w:tcPr>
            <w:tcW w:w="2802" w:type="dxa"/>
          </w:tcPr>
          <w:p w:rsidR="007A0D04" w:rsidRDefault="007A0D04" w:rsidP="00CD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A4">
              <w:rPr>
                <w:rFonts w:ascii="Times New Roman" w:hAnsi="Times New Roman" w:cs="Times New Roman"/>
                <w:b/>
                <w:sz w:val="24"/>
                <w:szCs w:val="24"/>
              </w:rPr>
              <w:t>АСПЕКТЫ</w:t>
            </w:r>
          </w:p>
        </w:tc>
        <w:tc>
          <w:tcPr>
            <w:tcW w:w="3260" w:type="dxa"/>
          </w:tcPr>
          <w:p w:rsidR="007A0D04" w:rsidRPr="00A10CA4" w:rsidRDefault="007A0D04" w:rsidP="007A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CA4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</w:t>
            </w:r>
          </w:p>
          <w:p w:rsidR="00CD112B" w:rsidRPr="00CA17E5" w:rsidRDefault="007A0D04" w:rsidP="00CD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5">
              <w:rPr>
                <w:rFonts w:ascii="Times New Roman" w:hAnsi="Times New Roman" w:cs="Times New Roman"/>
                <w:sz w:val="20"/>
                <w:szCs w:val="20"/>
              </w:rPr>
              <w:t xml:space="preserve">(относящиеся, в основном, </w:t>
            </w:r>
          </w:p>
          <w:p w:rsidR="007A0D04" w:rsidRDefault="007A0D04" w:rsidP="00CD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к электоральным процессам)</w:t>
            </w:r>
          </w:p>
        </w:tc>
        <w:tc>
          <w:tcPr>
            <w:tcW w:w="3508" w:type="dxa"/>
          </w:tcPr>
          <w:p w:rsidR="007A0D04" w:rsidRPr="00A10CA4" w:rsidRDefault="007A0D04" w:rsidP="007A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CA4">
              <w:rPr>
                <w:rFonts w:ascii="Times New Roman" w:hAnsi="Times New Roman" w:cs="Times New Roman"/>
                <w:b/>
                <w:sz w:val="24"/>
                <w:szCs w:val="24"/>
              </w:rPr>
              <w:t>ВНЕШНИЕ</w:t>
            </w:r>
          </w:p>
          <w:p w:rsidR="007A0D04" w:rsidRPr="00CA17E5" w:rsidRDefault="007A0D04" w:rsidP="00CD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(характеризующие всю избирательную среду)</w:t>
            </w:r>
          </w:p>
        </w:tc>
      </w:tr>
      <w:tr w:rsidR="007A0D04" w:rsidTr="00CA17E5">
        <w:tc>
          <w:tcPr>
            <w:tcW w:w="2802" w:type="dxa"/>
            <w:vAlign w:val="center"/>
          </w:tcPr>
          <w:p w:rsidR="007A0D04" w:rsidRPr="00CA17E5" w:rsidRDefault="007A0D04" w:rsidP="00831CF1">
            <w:pPr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  <w:i/>
              </w:rPr>
              <w:t>ИНТИТУЦИОНАЛЬНЫЙ</w:t>
            </w:r>
          </w:p>
        </w:tc>
        <w:tc>
          <w:tcPr>
            <w:tcW w:w="3260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нормы и принципы, регулирующие избирательный процесс</w:t>
            </w:r>
          </w:p>
        </w:tc>
        <w:tc>
          <w:tcPr>
            <w:tcW w:w="3508" w:type="dxa"/>
          </w:tcPr>
          <w:p w:rsidR="007A0D04" w:rsidRPr="00CA17E5" w:rsidRDefault="007A0D04" w:rsidP="00CD112B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нормы и принципы, регулирующие общественные дела в сложившемся контексте</w:t>
            </w:r>
          </w:p>
        </w:tc>
      </w:tr>
      <w:tr w:rsidR="007A0D04" w:rsidTr="00CA17E5">
        <w:tc>
          <w:tcPr>
            <w:tcW w:w="2802" w:type="dxa"/>
            <w:vAlign w:val="center"/>
          </w:tcPr>
          <w:p w:rsidR="007A0D04" w:rsidRPr="00CA17E5" w:rsidRDefault="007A0D04" w:rsidP="00831CF1">
            <w:pPr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  <w:i/>
              </w:rPr>
              <w:t>АДМИНИСТРАТИВНЫЙ</w:t>
            </w:r>
          </w:p>
        </w:tc>
        <w:tc>
          <w:tcPr>
            <w:tcW w:w="3260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меры и процедуры избирательного процесса</w:t>
            </w:r>
          </w:p>
        </w:tc>
        <w:tc>
          <w:tcPr>
            <w:tcW w:w="3508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процессы и процедуры органов государственной власти в сложившемся контексте</w:t>
            </w:r>
          </w:p>
        </w:tc>
      </w:tr>
      <w:tr w:rsidR="007A0D04" w:rsidTr="00CA17E5">
        <w:tc>
          <w:tcPr>
            <w:tcW w:w="2802" w:type="dxa"/>
            <w:vAlign w:val="center"/>
          </w:tcPr>
          <w:p w:rsidR="007A0D04" w:rsidRPr="00CA17E5" w:rsidRDefault="007A0D04" w:rsidP="00831CF1">
            <w:pPr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  <w:i/>
              </w:rPr>
              <w:t>СОЦИАЛЬНЫЙ</w:t>
            </w:r>
          </w:p>
        </w:tc>
        <w:tc>
          <w:tcPr>
            <w:tcW w:w="3260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переменные, которые описывают участников и целевые группы в избирательном процессе</w:t>
            </w:r>
          </w:p>
        </w:tc>
        <w:tc>
          <w:tcPr>
            <w:tcW w:w="3508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переменные, которые влияют на избирательную результативность с точки зрения осведомленности, инклюзивности, активности и т.д.</w:t>
            </w:r>
          </w:p>
        </w:tc>
      </w:tr>
      <w:tr w:rsidR="007A0D04" w:rsidTr="00CA17E5">
        <w:tc>
          <w:tcPr>
            <w:tcW w:w="2802" w:type="dxa"/>
            <w:vAlign w:val="center"/>
          </w:tcPr>
          <w:p w:rsidR="007A0D04" w:rsidRPr="00CA17E5" w:rsidRDefault="007A0D04" w:rsidP="00831CF1">
            <w:pPr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  <w:i/>
              </w:rPr>
              <w:t>ЧЕЛОВЕЧЕСКИЕ РЕСУРСЫ</w:t>
            </w:r>
          </w:p>
        </w:tc>
        <w:tc>
          <w:tcPr>
            <w:tcW w:w="3260" w:type="dxa"/>
            <w:vAlign w:val="center"/>
          </w:tcPr>
          <w:p w:rsidR="007A0D04" w:rsidRPr="00CA17E5" w:rsidRDefault="007A0D04" w:rsidP="00CD112B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специальные (избирательные) возможности и/или знания, которые могут повлиять на избирательный процесс</w:t>
            </w:r>
          </w:p>
        </w:tc>
        <w:tc>
          <w:tcPr>
            <w:tcW w:w="3508" w:type="dxa"/>
          </w:tcPr>
          <w:p w:rsidR="007A0D04" w:rsidRPr="00CA17E5" w:rsidRDefault="007A0D04" w:rsidP="00CD112B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общие возможности и/или знания населения в имеющемся контексте</w:t>
            </w:r>
          </w:p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0D04" w:rsidTr="00CA17E5">
        <w:tc>
          <w:tcPr>
            <w:tcW w:w="2802" w:type="dxa"/>
            <w:vAlign w:val="center"/>
          </w:tcPr>
          <w:p w:rsidR="007A0D04" w:rsidRPr="00CA17E5" w:rsidRDefault="007A0D04" w:rsidP="00831CF1">
            <w:pPr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  <w:i/>
              </w:rPr>
              <w:t>ЭКОНОМИЧЕСКИЙ</w:t>
            </w:r>
          </w:p>
        </w:tc>
        <w:tc>
          <w:tcPr>
            <w:tcW w:w="3260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финансовые ресурсы, которые могут повлиять на избирательный процесс</w:t>
            </w:r>
          </w:p>
        </w:tc>
        <w:tc>
          <w:tcPr>
            <w:tcW w:w="3508" w:type="dxa"/>
          </w:tcPr>
          <w:p w:rsidR="007A0D04" w:rsidRPr="00CA17E5" w:rsidRDefault="007A0D04" w:rsidP="00BD2D62">
            <w:pPr>
              <w:jc w:val="both"/>
              <w:rPr>
                <w:rFonts w:ascii="Times New Roman" w:hAnsi="Times New Roman" w:cs="Times New Roman"/>
              </w:rPr>
            </w:pPr>
            <w:r w:rsidRPr="00CA17E5">
              <w:rPr>
                <w:rFonts w:ascii="Times New Roman" w:hAnsi="Times New Roman" w:cs="Times New Roman"/>
              </w:rPr>
              <w:t>общедоступные финансовые ресурсы для формирования избирательной системы в имеющемся контексте</w:t>
            </w:r>
          </w:p>
        </w:tc>
      </w:tr>
    </w:tbl>
    <w:p w:rsidR="00CD112B" w:rsidRPr="00CD112B" w:rsidRDefault="00CD112B" w:rsidP="00BD2D6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F5F9A" w:rsidRPr="0026001B" w:rsidRDefault="00B67B01" w:rsidP="00BD2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01B">
        <w:rPr>
          <w:rFonts w:ascii="Times New Roman" w:hAnsi="Times New Roman" w:cs="Times New Roman"/>
          <w:sz w:val="24"/>
          <w:szCs w:val="24"/>
        </w:rPr>
        <w:lastRenderedPageBreak/>
        <w:t>SWOT-анализ был выполнен с помощью электронного инструмента «Оценка сотрудничества в области выборов» (ECA) с выделением следующих переменных SWOT:</w:t>
      </w:r>
    </w:p>
    <w:tbl>
      <w:tblPr>
        <w:tblStyle w:val="a7"/>
        <w:tblW w:w="9606" w:type="dxa"/>
        <w:tblLook w:val="04A0"/>
      </w:tblPr>
      <w:tblGrid>
        <w:gridCol w:w="4928"/>
        <w:gridCol w:w="4678"/>
      </w:tblGrid>
      <w:tr w:rsidR="00B67B01" w:rsidRPr="000C7DC0" w:rsidTr="00CA17E5">
        <w:tc>
          <w:tcPr>
            <w:tcW w:w="4928" w:type="dxa"/>
          </w:tcPr>
          <w:p w:rsidR="00B67B01" w:rsidRPr="000C7DC0" w:rsidRDefault="00B67B01" w:rsidP="00D2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</w:t>
            </w:r>
          </w:p>
        </w:tc>
        <w:tc>
          <w:tcPr>
            <w:tcW w:w="4678" w:type="dxa"/>
          </w:tcPr>
          <w:p w:rsidR="00B67B01" w:rsidRPr="000C7DC0" w:rsidRDefault="00B67B01" w:rsidP="00D2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b/>
                <w:sz w:val="24"/>
                <w:szCs w:val="24"/>
              </w:rPr>
              <w:t>ВНЕШНИЕ</w:t>
            </w:r>
          </w:p>
        </w:tc>
      </w:tr>
      <w:tr w:rsidR="00B67B01" w:rsidRPr="000C7DC0" w:rsidTr="00CA17E5">
        <w:tc>
          <w:tcPr>
            <w:tcW w:w="4928" w:type="dxa"/>
          </w:tcPr>
          <w:p w:rsidR="00B67B01" w:rsidRDefault="00B67B01" w:rsidP="00D20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7B01" w:rsidRPr="00B67B01" w:rsidRDefault="00B67B01" w:rsidP="00B67B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C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Сильные стороны</w:t>
            </w:r>
          </w:p>
        </w:tc>
        <w:tc>
          <w:tcPr>
            <w:tcW w:w="4678" w:type="dxa"/>
          </w:tcPr>
          <w:p w:rsidR="00B67B01" w:rsidRDefault="00B67B01" w:rsidP="00D20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7B01" w:rsidRPr="000C7DC0" w:rsidRDefault="00B67B01" w:rsidP="00D20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Возможности</w:t>
            </w:r>
          </w:p>
        </w:tc>
      </w:tr>
      <w:tr w:rsidR="00B67B01" w:rsidRPr="000C7DC0" w:rsidTr="00CA17E5">
        <w:tc>
          <w:tcPr>
            <w:tcW w:w="4928" w:type="dxa"/>
          </w:tcPr>
          <w:p w:rsidR="00B67B01" w:rsidRPr="00712D57" w:rsidRDefault="00132339" w:rsidP="00CA17E5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ательное</w:t>
            </w: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>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>международным избирательным стандартам демократии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12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7B01" w:rsidRPr="00712D57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прозрачности </w:t>
            </w:r>
            <w:r w:rsidR="00712D57" w:rsidRPr="00712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 , </w:t>
            </w:r>
            <w:r w:rsidR="00B67B01" w:rsidRPr="00712D57">
              <w:rPr>
                <w:rFonts w:ascii="Times New Roman" w:hAnsi="Times New Roman" w:cs="Times New Roman"/>
                <w:b/>
                <w:sz w:val="24"/>
                <w:szCs w:val="24"/>
              </w:rPr>
              <w:t>1/6</w:t>
            </w:r>
          </w:p>
          <w:p w:rsidR="00B67B01" w:rsidRPr="00E566F9" w:rsidRDefault="009642AE" w:rsidP="00CA17E5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712D57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5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D2D62">
              <w:rPr>
                <w:rFonts w:ascii="Times New Roman" w:hAnsi="Times New Roman" w:cs="Times New Roman"/>
                <w:sz w:val="24"/>
                <w:szCs w:val="24"/>
              </w:rPr>
              <w:t>ИК Гагаузии</w:t>
            </w:r>
            <w:r w:rsidR="00712D57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прозрачна </w:t>
            </w:r>
            <w:r w:rsidR="00B67B01" w:rsidRPr="00E566F9">
              <w:rPr>
                <w:rFonts w:ascii="Times New Roman" w:hAnsi="Times New Roman" w:cs="Times New Roman"/>
                <w:b/>
                <w:sz w:val="24"/>
                <w:szCs w:val="24"/>
              </w:rPr>
              <w:t>1/11</w:t>
            </w:r>
          </w:p>
          <w:p w:rsidR="009642AE" w:rsidRPr="009642AE" w:rsidRDefault="009642AE" w:rsidP="00CA17E5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законодательство предусматривает равные возможности для всех сторон участвовать в избирательной кампании </w:t>
            </w:r>
            <w:r w:rsidR="00B67B01" w:rsidRPr="009642AE">
              <w:rPr>
                <w:rFonts w:ascii="Times New Roman" w:hAnsi="Times New Roman" w:cs="Times New Roman"/>
                <w:b/>
                <w:sz w:val="24"/>
                <w:szCs w:val="24"/>
              </w:rPr>
              <w:t>1/22</w:t>
            </w:r>
          </w:p>
          <w:p w:rsidR="00B67B01" w:rsidRPr="009642AE" w:rsidRDefault="00412328" w:rsidP="00CA17E5">
            <w:pPr>
              <w:pStyle w:val="a8"/>
              <w:numPr>
                <w:ilvl w:val="0"/>
                <w:numId w:val="3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Гарантированы равные возможности для кандидатов </w:t>
            </w:r>
            <w:r w:rsidR="009642AE" w:rsidRPr="0041232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избирательной кампании  </w:t>
            </w:r>
            <w:r w:rsidR="00B67B01" w:rsidRPr="00412328">
              <w:rPr>
                <w:rFonts w:ascii="Times New Roman" w:hAnsi="Times New Roman" w:cs="Times New Roman"/>
                <w:b/>
                <w:sz w:val="24"/>
                <w:szCs w:val="24"/>
              </w:rPr>
              <w:t>1/23</w:t>
            </w:r>
          </w:p>
        </w:tc>
        <w:tc>
          <w:tcPr>
            <w:tcW w:w="4678" w:type="dxa"/>
          </w:tcPr>
          <w:p w:rsidR="00132339" w:rsidRDefault="005F576F" w:rsidP="00CD112B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часть населения имеет доступ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к телефонам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к интернету </w:t>
            </w:r>
            <w:r w:rsidR="00B67B01" w:rsidRPr="00E566F9">
              <w:rPr>
                <w:rFonts w:ascii="Times New Roman" w:hAnsi="Times New Roman" w:cs="Times New Roman"/>
                <w:b/>
                <w:sz w:val="24"/>
                <w:szCs w:val="24"/>
              </w:rPr>
              <w:t>8/13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5F576F">
              <w:rPr>
                <w:rFonts w:ascii="Times New Roman" w:hAnsi="Times New Roman" w:cs="Times New Roman"/>
                <w:b/>
                <w:sz w:val="24"/>
                <w:szCs w:val="24"/>
              </w:rPr>
              <w:t>8/14</w:t>
            </w:r>
            <w:r w:rsidR="00B67B01" w:rsidRPr="005F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B01" w:rsidRPr="00132339" w:rsidRDefault="00132339" w:rsidP="00CD112B">
            <w:pPr>
              <w:pStyle w:val="a8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339">
              <w:rPr>
                <w:rFonts w:ascii="Times New Roman" w:hAnsi="Times New Roman" w:cs="Times New Roman"/>
                <w:sz w:val="24"/>
                <w:szCs w:val="24"/>
              </w:rPr>
              <w:t>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имеет</w:t>
            </w:r>
            <w:r w:rsidR="00B67B01" w:rsidRPr="00132339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частным аудиовизуальным медиа-каналам </w:t>
            </w:r>
            <w:r w:rsidR="00B67B01" w:rsidRPr="00132339">
              <w:rPr>
                <w:rFonts w:ascii="Times New Roman" w:hAnsi="Times New Roman" w:cs="Times New Roman"/>
                <w:b/>
                <w:sz w:val="24"/>
                <w:szCs w:val="24"/>
              </w:rPr>
              <w:t>8/15</w:t>
            </w:r>
          </w:p>
        </w:tc>
      </w:tr>
      <w:tr w:rsidR="00B67B01" w:rsidRPr="000C7DC0" w:rsidTr="00CA17E5">
        <w:tc>
          <w:tcPr>
            <w:tcW w:w="4928" w:type="dxa"/>
          </w:tcPr>
          <w:p w:rsidR="00B67B01" w:rsidRPr="00B67B01" w:rsidRDefault="00B67B01" w:rsidP="00B67B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C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Слабые стороны</w:t>
            </w:r>
          </w:p>
        </w:tc>
        <w:tc>
          <w:tcPr>
            <w:tcW w:w="4678" w:type="dxa"/>
          </w:tcPr>
          <w:p w:rsidR="00B67B01" w:rsidRPr="000C7DC0" w:rsidRDefault="00B67B01" w:rsidP="00D20D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Угрозы</w:t>
            </w:r>
          </w:p>
        </w:tc>
      </w:tr>
      <w:tr w:rsidR="00B67B01" w:rsidRPr="000C7DC0" w:rsidTr="00CA17E5">
        <w:tc>
          <w:tcPr>
            <w:tcW w:w="4928" w:type="dxa"/>
          </w:tcPr>
          <w:p w:rsidR="00560D38" w:rsidRPr="00560D38" w:rsidRDefault="00CD112B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ясности в и</w:t>
            </w:r>
            <w:r w:rsidR="00712D57" w:rsidRPr="005F576F">
              <w:rPr>
                <w:rFonts w:ascii="Times New Roman" w:hAnsi="Times New Roman" w:cs="Times New Roman"/>
                <w:sz w:val="24"/>
                <w:szCs w:val="24"/>
              </w:rPr>
              <w:t>збирательно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2D57" w:rsidRPr="005F576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0D38" w:rsidRPr="00560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0D38" w:rsidRPr="00560D38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  <w:r w:rsidR="00560D38" w:rsidRPr="00560D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67B01" w:rsidRPr="00560D38" w:rsidRDefault="00D259D5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юридически закрепленного статуса ЦИК Гагаузии на </w:t>
            </w:r>
            <w:r w:rsidR="009642AE">
              <w:rPr>
                <w:rFonts w:ascii="Times New Roman" w:hAnsi="Times New Roman" w:cs="Times New Roman"/>
                <w:sz w:val="24"/>
                <w:szCs w:val="24"/>
              </w:rPr>
              <w:t>национальном уровне</w:t>
            </w:r>
            <w:r w:rsidR="00B67B01" w:rsidRPr="00560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560D38">
              <w:rPr>
                <w:rFonts w:ascii="Times New Roman" w:hAnsi="Times New Roman" w:cs="Times New Roman"/>
                <w:b/>
                <w:sz w:val="24"/>
                <w:szCs w:val="24"/>
              </w:rPr>
              <w:t>1/9</w:t>
            </w:r>
          </w:p>
          <w:p w:rsidR="00B67B01" w:rsidRPr="005F576F" w:rsidRDefault="005F576F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2328">
              <w:rPr>
                <w:rFonts w:ascii="Times New Roman" w:hAnsi="Times New Roman" w:cs="Times New Roman"/>
                <w:sz w:val="24"/>
                <w:szCs w:val="24"/>
              </w:rPr>
              <w:t>, обеспечивающ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12328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в регистре</w:t>
            </w:r>
            <w:r w:rsidR="0082260B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</w:t>
            </w:r>
            <w:r w:rsidR="004123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списк</w:t>
            </w:r>
            <w:r w:rsidR="0082260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 </w:t>
            </w:r>
            <w:r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2/10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="00B67B01" w:rsidRPr="005F576F">
              <w:rPr>
                <w:rFonts w:ascii="Times New Roman" w:hAnsi="Times New Roman" w:cs="Times New Roman"/>
                <w:b/>
                <w:sz w:val="24"/>
                <w:szCs w:val="24"/>
              </w:rPr>
              <w:t>1/13</w:t>
            </w:r>
            <w:r w:rsidR="0042529C">
              <w:rPr>
                <w:rFonts w:ascii="Times New Roman" w:hAnsi="Times New Roman" w:cs="Times New Roman"/>
                <w:b/>
                <w:sz w:val="24"/>
                <w:szCs w:val="24"/>
              </w:rPr>
              <w:t>, 2/12</w:t>
            </w:r>
          </w:p>
          <w:p w:rsidR="001B4081" w:rsidRPr="001B4081" w:rsidRDefault="00412328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</w:t>
            </w:r>
            <w:r w:rsidR="00D259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 для лиц,</w:t>
            </w:r>
            <w:r w:rsidR="00B67B01" w:rsidRPr="005F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за пределами АТО Гагаузия </w:t>
            </w:r>
            <w:r w:rsidR="005F576F" w:rsidRPr="005F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1/17 </w:t>
            </w:r>
            <w:r w:rsidR="005F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F576F" w:rsidRPr="005F576F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  <w:p w:rsidR="001B4081" w:rsidRPr="001B4081" w:rsidRDefault="00477C73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национальном законодательстве правовых положений, предоставляющим право национальным меньшинствам создание собственных политических партий </w:t>
            </w:r>
            <w:r w:rsidR="001B4081"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1/18 , 6/2, 6/10</w:t>
            </w:r>
          </w:p>
          <w:p w:rsidR="00B67B01" w:rsidRPr="0026001B" w:rsidRDefault="00D259D5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</w:t>
            </w:r>
            <w:r w:rsidR="00E16AED">
              <w:rPr>
                <w:rFonts w:ascii="Times New Roman" w:hAnsi="Times New Roman" w:cs="Times New Roman"/>
                <w:sz w:val="24"/>
                <w:szCs w:val="24"/>
              </w:rPr>
              <w:t>полной мере беспрепятственного доступа к</w:t>
            </w:r>
            <w:r w:rsidR="0042529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процессу 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1/25</w:t>
            </w:r>
          </w:p>
          <w:p w:rsidR="00B67B01" w:rsidRPr="0026001B" w:rsidRDefault="00E16AED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ясности в вопросе процедуры а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пелляционн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производства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2/1</w:t>
            </w:r>
            <w:r w:rsidR="0042529C">
              <w:rPr>
                <w:rFonts w:ascii="Times New Roman" w:hAnsi="Times New Roman" w:cs="Times New Roman"/>
                <w:b/>
                <w:sz w:val="24"/>
                <w:szCs w:val="24"/>
              </w:rPr>
              <w:t>, 2/3</w:t>
            </w:r>
          </w:p>
          <w:p w:rsidR="00B67B01" w:rsidRPr="0026001B" w:rsidRDefault="00E16AED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четкого механизма проверки подписных листов при регистрации конкурентов на выборах</w:t>
            </w:r>
            <w:r w:rsidR="0042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2/5</w:t>
            </w:r>
          </w:p>
          <w:p w:rsidR="00B67B01" w:rsidRPr="0026001B" w:rsidRDefault="00E16AED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обеспечения равных 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возможностей для освещения в СМИ во время избирательных кампаний</w:t>
            </w:r>
            <w:r w:rsidR="001B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2/14</w:t>
            </w:r>
            <w:r w:rsidR="006B5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7B01" w:rsidRPr="0026001B" w:rsidRDefault="0042529C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конкретности</w:t>
            </w:r>
            <w:r w:rsidR="00E16AED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="00E16A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кандидатур в состав</w:t>
            </w:r>
            <w:r w:rsidR="00B67B01">
              <w:rPr>
                <w:rFonts w:ascii="Times New Roman" w:hAnsi="Times New Roman" w:cs="Times New Roman"/>
                <w:sz w:val="24"/>
                <w:szCs w:val="24"/>
              </w:rPr>
              <w:t xml:space="preserve">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ужных избирательных советов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2/17</w:t>
            </w:r>
          </w:p>
          <w:p w:rsidR="00B67B01" w:rsidRPr="0026001B" w:rsidRDefault="00E16AED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 м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избирателей, ориентированных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на население</w:t>
            </w:r>
            <w:r w:rsidR="0013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26001B">
              <w:rPr>
                <w:rFonts w:ascii="Times New Roman" w:hAnsi="Times New Roman" w:cs="Times New Roman"/>
                <w:b/>
                <w:sz w:val="24"/>
                <w:szCs w:val="24"/>
              </w:rPr>
              <w:t>3/1</w:t>
            </w:r>
          </w:p>
          <w:p w:rsidR="00132339" w:rsidRPr="00132339" w:rsidRDefault="00CD112B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  <w:r w:rsidR="00132339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политического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 xml:space="preserve"> плюрализм</w:t>
            </w:r>
            <w:r w:rsidR="006A0B0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B67B01" w:rsidRPr="0026001B"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  <w:r w:rsidR="006B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868" w:rsidRPr="006B5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3/4 </w:t>
            </w:r>
          </w:p>
          <w:p w:rsidR="00B67B01" w:rsidRPr="00132339" w:rsidRDefault="00CD112B" w:rsidP="00CA17E5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Слабый о</w:t>
            </w:r>
            <w:r w:rsidR="00B67B01" w:rsidRPr="00132339">
              <w:rPr>
                <w:rFonts w:ascii="Times New Roman" w:hAnsi="Times New Roman" w:cs="Times New Roman"/>
                <w:sz w:val="24"/>
                <w:szCs w:val="24"/>
              </w:rPr>
              <w:t xml:space="preserve">бщий технический потенциал центрального избирательного органа </w:t>
            </w:r>
            <w:r w:rsidR="00B67B01" w:rsidRPr="00132339">
              <w:rPr>
                <w:rFonts w:ascii="Times New Roman" w:hAnsi="Times New Roman" w:cs="Times New Roman"/>
                <w:b/>
                <w:sz w:val="24"/>
                <w:szCs w:val="24"/>
              </w:rPr>
              <w:t>4/1</w:t>
            </w:r>
          </w:p>
        </w:tc>
        <w:tc>
          <w:tcPr>
            <w:tcW w:w="4678" w:type="dxa"/>
          </w:tcPr>
          <w:p w:rsidR="003A0EDC" w:rsidRPr="003A0EDC" w:rsidRDefault="00E06A39" w:rsidP="00CD112B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программы по вовлечению г</w:t>
            </w:r>
            <w:r w:rsidR="00C65AE0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B67B0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жизн</w:t>
            </w:r>
            <w:r w:rsidR="00B67B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2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793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р</w:t>
            </w:r>
            <w:r w:rsidR="00A5279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политик и результаты деятельности органами власти не всегда </w:t>
            </w:r>
            <w:r w:rsidR="00A52793" w:rsidRPr="00E566F9">
              <w:rPr>
                <w:rFonts w:ascii="Times New Roman" w:hAnsi="Times New Roman" w:cs="Times New Roman"/>
                <w:sz w:val="24"/>
                <w:szCs w:val="24"/>
              </w:rPr>
              <w:t>предоставля</w:t>
            </w:r>
            <w:r w:rsidR="00A527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52793" w:rsidRPr="00E566F9">
              <w:rPr>
                <w:rFonts w:ascii="Times New Roman" w:hAnsi="Times New Roman" w:cs="Times New Roman"/>
                <w:sz w:val="24"/>
                <w:szCs w:val="24"/>
              </w:rPr>
              <w:t>тся общественности</w:t>
            </w:r>
            <w:r w:rsidR="00A52793" w:rsidRPr="00E56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22A" w:rsidRPr="00C4022A"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="00C4022A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отребности будущих поколений </w:t>
            </w:r>
            <w:r w:rsidR="00C4022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4022A" w:rsidRPr="00E566F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16317">
              <w:rPr>
                <w:rFonts w:ascii="Times New Roman" w:hAnsi="Times New Roman" w:cs="Times New Roman"/>
                <w:sz w:val="24"/>
                <w:szCs w:val="24"/>
              </w:rPr>
              <w:t xml:space="preserve">итываются </w:t>
            </w:r>
            <w:r w:rsidR="00C402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260B">
              <w:rPr>
                <w:rFonts w:ascii="Times New Roman" w:hAnsi="Times New Roman" w:cs="Times New Roman"/>
                <w:sz w:val="24"/>
                <w:szCs w:val="24"/>
              </w:rPr>
              <w:t>разрабатываемых</w:t>
            </w:r>
            <w:r w:rsidR="00C4022A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политик</w:t>
            </w:r>
            <w:r w:rsidR="0082260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C4022A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B01" w:rsidRPr="00A52793">
              <w:rPr>
                <w:rFonts w:ascii="Times New Roman" w:hAnsi="Times New Roman" w:cs="Times New Roman"/>
                <w:b/>
                <w:sz w:val="24"/>
                <w:szCs w:val="24"/>
              </w:rPr>
              <w:t>6/1</w:t>
            </w:r>
            <w:r w:rsidR="00A5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="00A52793" w:rsidRPr="00E566F9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  <w:r w:rsidR="00A25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7B01" w:rsidRPr="003A0EDC" w:rsidRDefault="007F5FF0" w:rsidP="00CA17E5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Некачественная информация, представляемая средствами массовой информации</w:t>
            </w:r>
            <w:r w:rsidR="003A0E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0EDC" w:rsidRPr="003A0EDC">
              <w:rPr>
                <w:rFonts w:ascii="Times New Roman" w:hAnsi="Times New Roman" w:cs="Times New Roman"/>
                <w:b/>
                <w:sz w:val="24"/>
                <w:szCs w:val="24"/>
              </w:rPr>
              <w:t>6/11</w:t>
            </w:r>
          </w:p>
          <w:p w:rsidR="00B67B01" w:rsidRPr="00D45BAA" w:rsidRDefault="00E06A39" w:rsidP="00CA17E5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AA">
              <w:rPr>
                <w:rFonts w:ascii="Times New Roman" w:hAnsi="Times New Roman" w:cs="Times New Roman"/>
                <w:sz w:val="24"/>
                <w:szCs w:val="24"/>
              </w:rPr>
              <w:t>Большая часть населения жив</w:t>
            </w:r>
            <w:r w:rsidR="007A4D43" w:rsidRPr="00D45B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5BA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B67B01" w:rsidRPr="00D45BAA">
              <w:rPr>
                <w:rFonts w:ascii="Times New Roman" w:hAnsi="Times New Roman" w:cs="Times New Roman"/>
                <w:sz w:val="24"/>
                <w:szCs w:val="24"/>
              </w:rPr>
              <w:t xml:space="preserve">в бедности </w:t>
            </w:r>
            <w:r w:rsidR="00B67B01" w:rsidRPr="00D45BAA">
              <w:rPr>
                <w:rFonts w:ascii="Times New Roman" w:hAnsi="Times New Roman" w:cs="Times New Roman"/>
                <w:b/>
                <w:sz w:val="24"/>
                <w:szCs w:val="24"/>
              </w:rPr>
              <w:t>10/1</w:t>
            </w:r>
          </w:p>
          <w:p w:rsidR="00B67B01" w:rsidRPr="00E566F9" w:rsidRDefault="00E06A39" w:rsidP="00CA17E5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избирательных</w:t>
            </w:r>
            <w:r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7A4D43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>еждународны</w:t>
            </w:r>
            <w:r w:rsidR="007A4D4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D43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r w:rsidR="00B67B01" w:rsidRPr="00E5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несущественна </w:t>
            </w:r>
            <w:r w:rsidR="00B67B01" w:rsidRPr="00E566F9">
              <w:rPr>
                <w:rFonts w:ascii="Times New Roman" w:hAnsi="Times New Roman" w:cs="Times New Roman"/>
                <w:b/>
                <w:sz w:val="24"/>
                <w:szCs w:val="24"/>
              </w:rPr>
              <w:t>10/15</w:t>
            </w:r>
          </w:p>
          <w:p w:rsidR="00B67B01" w:rsidRPr="000C7DC0" w:rsidRDefault="00B67B01" w:rsidP="00D2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48B" w:rsidRDefault="00C8348B" w:rsidP="00865B82">
      <w:pPr>
        <w:pStyle w:val="3"/>
      </w:pPr>
    </w:p>
    <w:p w:rsidR="00B67B01" w:rsidRPr="003A6163" w:rsidRDefault="00852F3D" w:rsidP="00865B82">
      <w:pPr>
        <w:pStyle w:val="3"/>
      </w:pPr>
      <w:hyperlink w:anchor="_Toc15755181" w:history="1">
        <w:r w:rsidR="007F5FF0">
          <w:rPr>
            <w:rStyle w:val="a6"/>
            <w:b/>
            <w:color w:val="auto"/>
            <w:u w:val="none"/>
          </w:rPr>
          <w:t>2.3</w:t>
        </w:r>
        <w:r w:rsidR="00B67B01" w:rsidRPr="003A6163">
          <w:rPr>
            <w:rStyle w:val="a6"/>
            <w:b/>
            <w:color w:val="auto"/>
            <w:u w:val="none"/>
          </w:rPr>
          <w:t>.1</w:t>
        </w:r>
        <w:r w:rsidR="00923781">
          <w:rPr>
            <w:rStyle w:val="a6"/>
            <w:b/>
            <w:color w:val="auto"/>
            <w:u w:val="none"/>
          </w:rPr>
          <w:t xml:space="preserve"> </w:t>
        </w:r>
        <w:r w:rsidR="00B67B01" w:rsidRPr="003A6163">
          <w:rPr>
            <w:rStyle w:val="a6"/>
            <w:b/>
            <w:color w:val="auto"/>
            <w:u w:val="none"/>
          </w:rPr>
          <w:t xml:space="preserve"> Положительные элемены </w:t>
        </w:r>
        <w:r w:rsidR="0093304D">
          <w:rPr>
            <w:rStyle w:val="a6"/>
            <w:b/>
            <w:color w:val="auto"/>
            <w:u w:val="none"/>
            <w:lang w:val="ro-RO"/>
          </w:rPr>
          <w:t xml:space="preserve">существующего </w:t>
        </w:r>
        <w:r w:rsidR="00B67B01" w:rsidRPr="003A6163">
          <w:rPr>
            <w:rStyle w:val="a6"/>
            <w:b/>
            <w:color w:val="auto"/>
            <w:u w:val="none"/>
          </w:rPr>
          <w:t xml:space="preserve">избирательного процесса </w:t>
        </w:r>
        <w:r w:rsidR="00865B82">
          <w:rPr>
            <w:rStyle w:val="a6"/>
            <w:b/>
            <w:color w:val="auto"/>
            <w:u w:val="none"/>
          </w:rPr>
          <w:t xml:space="preserve">       </w:t>
        </w:r>
        <w:r w:rsidR="00B67B01" w:rsidRPr="003A6163">
          <w:rPr>
            <w:rStyle w:val="a6"/>
            <w:b/>
            <w:color w:val="auto"/>
            <w:u w:val="none"/>
          </w:rPr>
          <w:t>(Сильные стороны)</w:t>
        </w:r>
      </w:hyperlink>
    </w:p>
    <w:p w:rsidR="00865B82" w:rsidRDefault="00865B82" w:rsidP="00132339">
      <w:pPr>
        <w:spacing w:after="0"/>
        <w:ind w:firstLine="426"/>
        <w:jc w:val="both"/>
        <w:rPr>
          <w:rFonts w:ascii="Times New Roman" w:eastAsiaTheme="minorEastAsia" w:hAnsi="Times New Roman" w:cs="Times New Roman"/>
          <w:b/>
          <w:i/>
          <w:smallCaps/>
          <w:noProof/>
          <w:sz w:val="24"/>
          <w:szCs w:val="24"/>
          <w:lang w:eastAsia="it-IT"/>
        </w:rPr>
      </w:pPr>
    </w:p>
    <w:p w:rsidR="003A6163" w:rsidRPr="00132339" w:rsidRDefault="00B67B01" w:rsidP="00132339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339">
        <w:rPr>
          <w:rFonts w:ascii="Times New Roman" w:eastAsiaTheme="minorEastAsia" w:hAnsi="Times New Roman" w:cs="Times New Roman"/>
          <w:b/>
          <w:i/>
          <w:smallCaps/>
          <w:noProof/>
          <w:sz w:val="24"/>
          <w:szCs w:val="24"/>
          <w:lang w:val="it-IT" w:eastAsia="it-IT"/>
        </w:rPr>
        <w:t>2.</w:t>
      </w:r>
      <w:r w:rsidR="007F5FF0">
        <w:rPr>
          <w:rFonts w:ascii="Times New Roman" w:eastAsiaTheme="minorEastAsia" w:hAnsi="Times New Roman" w:cs="Times New Roman"/>
          <w:b/>
          <w:i/>
          <w:smallCaps/>
          <w:noProof/>
          <w:sz w:val="24"/>
          <w:szCs w:val="24"/>
          <w:lang w:eastAsia="it-IT"/>
        </w:rPr>
        <w:t>3</w:t>
      </w:r>
      <w:r w:rsidRPr="00132339">
        <w:rPr>
          <w:rFonts w:ascii="Times New Roman" w:eastAsiaTheme="minorEastAsia" w:hAnsi="Times New Roman" w:cs="Times New Roman"/>
          <w:b/>
          <w:i/>
          <w:smallCaps/>
          <w:noProof/>
          <w:sz w:val="24"/>
          <w:szCs w:val="24"/>
          <w:lang w:val="it-IT" w:eastAsia="it-IT"/>
        </w:rPr>
        <w:t xml:space="preserve">.1.1. </w:t>
      </w:r>
      <w:r w:rsidR="00D17EA5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</w:t>
      </w:r>
      <w:r w:rsidR="0041045F">
        <w:rPr>
          <w:rFonts w:ascii="Times New Roman" w:hAnsi="Times New Roman" w:cs="Times New Roman"/>
          <w:b/>
          <w:i/>
          <w:sz w:val="24"/>
          <w:szCs w:val="24"/>
        </w:rPr>
        <w:t>избирательного</w:t>
      </w:r>
      <w:r w:rsidR="00132339" w:rsidRPr="00132339">
        <w:rPr>
          <w:rFonts w:ascii="Times New Roman" w:hAnsi="Times New Roman" w:cs="Times New Roman"/>
          <w:b/>
          <w:i/>
          <w:sz w:val="24"/>
          <w:szCs w:val="24"/>
        </w:rPr>
        <w:t xml:space="preserve"> законодательств</w:t>
      </w:r>
      <w:r w:rsidR="0041045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32339" w:rsidRPr="001323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2339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международным </w:t>
      </w:r>
      <w:r w:rsidR="00132339" w:rsidRPr="00132339">
        <w:rPr>
          <w:rFonts w:ascii="Times New Roman" w:hAnsi="Times New Roman" w:cs="Times New Roman"/>
          <w:b/>
          <w:i/>
          <w:sz w:val="24"/>
          <w:szCs w:val="24"/>
        </w:rPr>
        <w:t>избирательным стандартам демократии и  прозрачности 1/2 , 1/6</w:t>
      </w:r>
    </w:p>
    <w:p w:rsidR="002F0027" w:rsidRPr="00F43974" w:rsidRDefault="002F0027" w:rsidP="00132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2157D" w:rsidRPr="00F43974" w:rsidRDefault="002F0027" w:rsidP="009237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74">
        <w:rPr>
          <w:rFonts w:ascii="Times New Roman" w:hAnsi="Times New Roman" w:cs="Times New Roman"/>
          <w:bCs/>
          <w:sz w:val="24"/>
          <w:szCs w:val="24"/>
        </w:rPr>
        <w:t>Согласно ст.</w:t>
      </w:r>
      <w:r w:rsidR="007118EC" w:rsidRPr="00F43974">
        <w:rPr>
          <w:rFonts w:ascii="Times New Roman" w:hAnsi="Times New Roman" w:cs="Times New Roman"/>
          <w:bCs/>
          <w:sz w:val="24"/>
          <w:szCs w:val="24"/>
        </w:rPr>
        <w:t>5</w:t>
      </w:r>
      <w:r w:rsidR="007118EC" w:rsidRPr="00F43974">
        <w:rPr>
          <w:rFonts w:ascii="Times New Roman" w:hAnsi="Times New Roman" w:cs="Times New Roman"/>
          <w:sz w:val="24"/>
          <w:szCs w:val="24"/>
        </w:rPr>
        <w:t xml:space="preserve"> Уложения Гагаузии в</w:t>
      </w:r>
      <w:r w:rsidRPr="00F43974">
        <w:rPr>
          <w:rFonts w:ascii="Times New Roman" w:hAnsi="Times New Roman" w:cs="Times New Roman"/>
          <w:sz w:val="24"/>
          <w:szCs w:val="24"/>
        </w:rPr>
        <w:t xml:space="preserve"> АТО</w:t>
      </w:r>
      <w:r w:rsidR="007118EC" w:rsidRPr="00F43974">
        <w:rPr>
          <w:rFonts w:ascii="Times New Roman" w:hAnsi="Times New Roman" w:cs="Times New Roman"/>
          <w:sz w:val="24"/>
          <w:szCs w:val="24"/>
        </w:rPr>
        <w:t xml:space="preserve"> Гагаузии признаются и гарантируются права и свободы человека и гражданина согласно Конституции Республики Молдова, Уложению, общепринятым принципам и нормам международного права. Кроме того</w:t>
      </w:r>
      <w:r w:rsidR="0093304D">
        <w:rPr>
          <w:rFonts w:ascii="Times New Roman" w:hAnsi="Times New Roman" w:cs="Times New Roman"/>
          <w:sz w:val="24"/>
          <w:szCs w:val="24"/>
        </w:rPr>
        <w:t>,</w:t>
      </w:r>
      <w:r w:rsidR="007118EC" w:rsidRPr="00F43974">
        <w:rPr>
          <w:rFonts w:ascii="Times New Roman" w:hAnsi="Times New Roman" w:cs="Times New Roman"/>
          <w:sz w:val="24"/>
          <w:szCs w:val="24"/>
        </w:rPr>
        <w:t xml:space="preserve">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</w:t>
      </w:r>
      <w:r w:rsidR="007118EC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 Избирательный кодекс закрепляет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нормы, гарантирующие демократические выборы</w:t>
      </w:r>
      <w:r w:rsidR="00933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04D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7118EC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(1)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7FE0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2 Избирательного коде</w:t>
      </w:r>
      <w:r w:rsidR="007118EC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Гагаузии устанавливает, что</w:t>
      </w:r>
      <w:r w:rsidR="00B2157D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Республики Молдова, постоянно проживающие на территории АТО Гагаузия, участвуют в выборах, </w:t>
      </w:r>
      <w:r w:rsidR="00D523CF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голосовании на референдуме </w:t>
      </w:r>
      <w:r w:rsidR="003A6163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основе всеобщего избирательного законодательства, равного и прямого тайного и свободного голосования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</w:t>
      </w:r>
      <w:r w:rsidR="007118EC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ч.(2)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ст.2 Избирательного кодекса </w:t>
      </w:r>
      <w:r w:rsidR="007118EC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Гагаузии </w:t>
      </w:r>
      <w:r w:rsidR="003A6163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выборах является добровольным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Избирательный кодекс также предусматривает</w:t>
      </w:r>
      <w:r w:rsidR="00B2157D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157D" w:rsidRPr="00F43974" w:rsidRDefault="00B2157D" w:rsidP="00D17EA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397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43974">
        <w:rPr>
          <w:rFonts w:ascii="Times New Roman" w:hAnsi="Times New Roman" w:cs="Times New Roman"/>
          <w:b/>
          <w:bCs/>
          <w:sz w:val="24"/>
          <w:szCs w:val="24"/>
        </w:rPr>
        <w:t>всеобщее избирательное право</w:t>
      </w:r>
      <w:r w:rsidR="00D523CF" w:rsidRPr="00F4397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43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3974">
        <w:rPr>
          <w:rFonts w:ascii="Times New Roman" w:hAnsi="Times New Roman" w:cs="Times New Roman"/>
          <w:sz w:val="24"/>
          <w:szCs w:val="24"/>
        </w:rPr>
        <w:t xml:space="preserve">граждане Республики Молдова, постоянно проживающие на территории АТО Гагаузии, имеют право избирать и быть избранными </w:t>
      </w:r>
      <w:r w:rsidRPr="00F43974">
        <w:rPr>
          <w:rFonts w:ascii="Times New Roman" w:hAnsi="Times New Roman" w:cs="Times New Roman"/>
          <w:b/>
          <w:sz w:val="24"/>
          <w:szCs w:val="24"/>
        </w:rPr>
        <w:t>независимо от расы, национальности, этнического происхождения, языка, религии, пола, взглядов, политической принадлежности, имущественного положения или социального происхождения</w:t>
      </w:r>
      <w:r w:rsidRPr="00F43974">
        <w:rPr>
          <w:rFonts w:ascii="Times New Roman" w:hAnsi="Times New Roman" w:cs="Times New Roman"/>
          <w:sz w:val="24"/>
          <w:szCs w:val="24"/>
        </w:rPr>
        <w:t>,</w:t>
      </w:r>
    </w:p>
    <w:p w:rsidR="00B2157D" w:rsidRPr="00F43974" w:rsidRDefault="00B2157D" w:rsidP="00D17EA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163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равное избирательное право</w:t>
      </w:r>
      <w:r w:rsidR="00D523CF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каждом голосовании каждый избиратель имеет только один голос. Каждый голос имеет одинаковую юридическую силу,</w:t>
      </w:r>
    </w:p>
    <w:p w:rsidR="00B2157D" w:rsidRPr="00F43974" w:rsidRDefault="00B2157D" w:rsidP="00D17EA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163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прямо</w:t>
      </w:r>
      <w:r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избирательное право</w:t>
      </w:r>
      <w:r w:rsidR="00D523CF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избиратель участвует в прямом голосовании и голосует лично. Голосование за других людей не допускается</w:t>
      </w: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57D" w:rsidRPr="00F43974" w:rsidRDefault="00B2157D" w:rsidP="00D17EA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свободное голосование</w:t>
      </w:r>
      <w:r w:rsidR="00D523CF"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не вправе оказывать давление на избирателей, заставлять их участвовать или не участвовать в выборах, а также влиять на свободу выражения мнения избирателей,  </w:t>
      </w:r>
    </w:p>
    <w:p w:rsidR="003A6163" w:rsidRPr="00F43974" w:rsidRDefault="00B2157D" w:rsidP="00D17EA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тайное голосование</w:t>
      </w:r>
      <w:r w:rsidR="00D523CF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волю избирателя и контроль за его волей не допускаются.</w:t>
      </w:r>
    </w:p>
    <w:p w:rsidR="00132339" w:rsidRPr="00F43974" w:rsidRDefault="00923781" w:rsidP="00005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53EA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C17FE0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и 14 Закона об особом правовом статусе Гагаузии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регламентируют</w:t>
      </w:r>
      <w:r w:rsidR="00C17FE0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Глава (Башкан) Гагаузии и депутаты Народного Собрания Гагаузии, избираются на основе всеобщего, равного и прямого избирательного права, тайным и свободным голосованием сроком на четыре года. Данное положение также закреплено и в Избирательном кодексе Гагаузии в ч.(1) ст.74 и ч.(1) ст.94. Кроме того выборы вышеуказанных должностных лиц проводятся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865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Гагаузии, </w:t>
      </w:r>
      <w:r w:rsidR="007E5A4A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мандат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7E5A4A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пять лет. По истечении этого срока состав комиссии </w:t>
      </w:r>
      <w:r w:rsidR="00B2157D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переизбирается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полномочия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 Гагаузии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истекают в течение </w:t>
      </w:r>
      <w:r w:rsidR="003A6163" w:rsidRPr="00F43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избирательного периода, они по праву продлеваются до конца этого периода и последующего вступления в должность новых членов, но не более чем на 90 дней.</w:t>
      </w:r>
    </w:p>
    <w:p w:rsidR="000053EA" w:rsidRPr="000053EA" w:rsidRDefault="000053EA" w:rsidP="00005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A296B" w:rsidRDefault="003A6163" w:rsidP="00923781">
      <w:pPr>
        <w:spacing w:line="240" w:lineRule="auto"/>
        <w:ind w:firstLine="708"/>
        <w:jc w:val="both"/>
        <w:rPr>
          <w:rFonts w:eastAsia="Calibri"/>
        </w:rPr>
      </w:pPr>
      <w:r w:rsidRPr="00413EDB">
        <w:rPr>
          <w:rFonts w:ascii="Times New Roman" w:hAnsi="Times New Roman" w:cs="Times New Roman"/>
          <w:sz w:val="24"/>
          <w:szCs w:val="24"/>
        </w:rPr>
        <w:t xml:space="preserve">Избирательный кодекс Гагаузии </w:t>
      </w:r>
      <w:r w:rsidR="000053E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13EDB">
        <w:rPr>
          <w:rFonts w:ascii="Times New Roman" w:hAnsi="Times New Roman" w:cs="Times New Roman"/>
          <w:sz w:val="24"/>
          <w:szCs w:val="24"/>
        </w:rPr>
        <w:t xml:space="preserve">предусматривает возможность контроля за этапами избирательного процесса заинтересованными сторонами. </w:t>
      </w:r>
      <w:r w:rsidR="00D523CF">
        <w:rPr>
          <w:rFonts w:ascii="Times New Roman" w:hAnsi="Times New Roman" w:cs="Times New Roman"/>
          <w:sz w:val="24"/>
          <w:szCs w:val="24"/>
        </w:rPr>
        <w:t>Так</w:t>
      </w:r>
      <w:r w:rsidRPr="00413EDB">
        <w:rPr>
          <w:rFonts w:ascii="Times New Roman" w:hAnsi="Times New Roman" w:cs="Times New Roman"/>
          <w:sz w:val="24"/>
          <w:szCs w:val="24"/>
        </w:rPr>
        <w:t>, согласно ст.63 по просьбе конкурентов на выборах Ц</w:t>
      </w:r>
      <w:r w:rsidR="00923781">
        <w:rPr>
          <w:rFonts w:ascii="Times New Roman" w:hAnsi="Times New Roman" w:cs="Times New Roman"/>
          <w:sz w:val="24"/>
          <w:szCs w:val="24"/>
        </w:rPr>
        <w:t>ИК</w:t>
      </w:r>
      <w:r w:rsidRPr="00413EDB">
        <w:rPr>
          <w:rFonts w:ascii="Times New Roman" w:hAnsi="Times New Roman" w:cs="Times New Roman"/>
          <w:sz w:val="24"/>
          <w:szCs w:val="24"/>
        </w:rPr>
        <w:t xml:space="preserve"> Гагаузии или, в случае необходимости, </w:t>
      </w:r>
      <w:r w:rsidR="00AB07B4">
        <w:rPr>
          <w:rFonts w:ascii="Times New Roman" w:hAnsi="Times New Roman" w:cs="Times New Roman"/>
          <w:sz w:val="24"/>
          <w:szCs w:val="24"/>
        </w:rPr>
        <w:t>окружной и</w:t>
      </w:r>
      <w:r w:rsidRPr="00413EDB">
        <w:rPr>
          <w:rFonts w:ascii="Times New Roman" w:hAnsi="Times New Roman" w:cs="Times New Roman"/>
          <w:sz w:val="24"/>
          <w:szCs w:val="24"/>
        </w:rPr>
        <w:t>збирательный совет аккредитует наблюдател</w:t>
      </w:r>
      <w:r w:rsidR="00923781">
        <w:rPr>
          <w:rFonts w:ascii="Times New Roman" w:hAnsi="Times New Roman" w:cs="Times New Roman"/>
          <w:sz w:val="24"/>
          <w:szCs w:val="24"/>
        </w:rPr>
        <w:t>ей</w:t>
      </w:r>
      <w:r w:rsidRPr="00413EDB">
        <w:rPr>
          <w:rFonts w:ascii="Times New Roman" w:hAnsi="Times New Roman" w:cs="Times New Roman"/>
          <w:sz w:val="24"/>
          <w:szCs w:val="24"/>
        </w:rPr>
        <w:t xml:space="preserve"> для наблюдения за выборами на избирательных участках. По запросу</w:t>
      </w:r>
      <w:r w:rsidR="0093304D">
        <w:rPr>
          <w:rFonts w:ascii="Times New Roman" w:hAnsi="Times New Roman" w:cs="Times New Roman"/>
          <w:sz w:val="24"/>
          <w:szCs w:val="24"/>
        </w:rPr>
        <w:t>,</w:t>
      </w:r>
      <w:r w:rsidRPr="00413EDB">
        <w:rPr>
          <w:rFonts w:ascii="Times New Roman" w:hAnsi="Times New Roman" w:cs="Times New Roman"/>
          <w:sz w:val="24"/>
          <w:szCs w:val="24"/>
        </w:rPr>
        <w:t xml:space="preserve"> Ц</w:t>
      </w:r>
      <w:r w:rsidR="00923781">
        <w:rPr>
          <w:rFonts w:ascii="Times New Roman" w:hAnsi="Times New Roman" w:cs="Times New Roman"/>
          <w:sz w:val="24"/>
          <w:szCs w:val="24"/>
        </w:rPr>
        <w:t>ИК</w:t>
      </w:r>
      <w:r w:rsidRPr="00413EDB">
        <w:rPr>
          <w:rFonts w:ascii="Times New Roman" w:hAnsi="Times New Roman" w:cs="Times New Roman"/>
          <w:sz w:val="24"/>
          <w:szCs w:val="24"/>
        </w:rPr>
        <w:t xml:space="preserve"> Гагаузии аккредит</w:t>
      </w:r>
      <w:r w:rsidR="007E5A4A" w:rsidRPr="00413EDB">
        <w:rPr>
          <w:rFonts w:ascii="Times New Roman" w:hAnsi="Times New Roman" w:cs="Times New Roman"/>
          <w:sz w:val="24"/>
          <w:szCs w:val="24"/>
        </w:rPr>
        <w:t>ует</w:t>
      </w:r>
      <w:r w:rsidRPr="00413EDB">
        <w:rPr>
          <w:rFonts w:ascii="Times New Roman" w:hAnsi="Times New Roman" w:cs="Times New Roman"/>
          <w:sz w:val="24"/>
          <w:szCs w:val="24"/>
        </w:rPr>
        <w:t xml:space="preserve"> в качестве наблюдателей на выборах представителей международных организаций, правительств иностранных государств и неправительственных организаций, а также представителей дипломатического корпуса и международных организаций, аккредитованных в Республике Молдова, и регистрир</w:t>
      </w:r>
      <w:r w:rsidR="0093304D">
        <w:rPr>
          <w:rFonts w:ascii="Times New Roman" w:hAnsi="Times New Roman" w:cs="Times New Roman"/>
          <w:sz w:val="24"/>
          <w:szCs w:val="24"/>
        </w:rPr>
        <w:t>ует</w:t>
      </w:r>
      <w:r w:rsidRPr="00413EDB">
        <w:rPr>
          <w:rFonts w:ascii="Times New Roman" w:hAnsi="Times New Roman" w:cs="Times New Roman"/>
          <w:sz w:val="24"/>
          <w:szCs w:val="24"/>
        </w:rPr>
        <w:t xml:space="preserve"> их переводчиков и стенографистов. </w:t>
      </w:r>
    </w:p>
    <w:p w:rsidR="00923781" w:rsidRDefault="003A6163" w:rsidP="00923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DB">
        <w:rPr>
          <w:rFonts w:ascii="Times New Roman" w:hAnsi="Times New Roman" w:cs="Times New Roman"/>
          <w:sz w:val="24"/>
          <w:szCs w:val="24"/>
        </w:rPr>
        <w:t>Решение</w:t>
      </w:r>
      <w:r w:rsidR="007E5A4A" w:rsidRPr="00413EDB">
        <w:rPr>
          <w:rFonts w:ascii="Times New Roman" w:hAnsi="Times New Roman" w:cs="Times New Roman"/>
          <w:sz w:val="24"/>
          <w:szCs w:val="24"/>
        </w:rPr>
        <w:t>м</w:t>
      </w:r>
      <w:r w:rsidRPr="00413EDB">
        <w:rPr>
          <w:rFonts w:ascii="Times New Roman" w:hAnsi="Times New Roman" w:cs="Times New Roman"/>
          <w:sz w:val="24"/>
          <w:szCs w:val="24"/>
        </w:rPr>
        <w:t xml:space="preserve"> Ц</w:t>
      </w:r>
      <w:r w:rsidR="00923781">
        <w:rPr>
          <w:rFonts w:ascii="Times New Roman" w:hAnsi="Times New Roman" w:cs="Times New Roman"/>
          <w:sz w:val="24"/>
          <w:szCs w:val="24"/>
        </w:rPr>
        <w:t>ИК</w:t>
      </w:r>
      <w:r w:rsidRPr="00413EDB">
        <w:rPr>
          <w:rFonts w:ascii="Times New Roman" w:hAnsi="Times New Roman" w:cs="Times New Roman"/>
          <w:sz w:val="24"/>
          <w:szCs w:val="24"/>
        </w:rPr>
        <w:t xml:space="preserve"> Гагаузии при окружных избирательных советах </w:t>
      </w:r>
      <w:r w:rsidR="007E5A4A" w:rsidRPr="00413EDB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413EDB">
        <w:rPr>
          <w:rFonts w:ascii="Times New Roman" w:hAnsi="Times New Roman" w:cs="Times New Roman"/>
          <w:sz w:val="24"/>
          <w:szCs w:val="24"/>
        </w:rPr>
        <w:t>аккредитован</w:t>
      </w:r>
      <w:r w:rsidR="007E5A4A" w:rsidRPr="00413EDB">
        <w:rPr>
          <w:rFonts w:ascii="Times New Roman" w:hAnsi="Times New Roman" w:cs="Times New Roman"/>
          <w:sz w:val="24"/>
          <w:szCs w:val="24"/>
        </w:rPr>
        <w:t>ы</w:t>
      </w:r>
      <w:r w:rsidRPr="00413EDB">
        <w:rPr>
          <w:rFonts w:ascii="Times New Roman" w:hAnsi="Times New Roman" w:cs="Times New Roman"/>
          <w:sz w:val="24"/>
          <w:szCs w:val="24"/>
        </w:rPr>
        <w:t xml:space="preserve"> в качестве наблюдателей, </w:t>
      </w:r>
      <w:r w:rsidR="007E5A4A" w:rsidRPr="00413EDB">
        <w:rPr>
          <w:rFonts w:ascii="Times New Roman" w:hAnsi="Times New Roman" w:cs="Times New Roman"/>
          <w:sz w:val="24"/>
          <w:szCs w:val="24"/>
        </w:rPr>
        <w:t>представители квалифицированных общественных</w:t>
      </w:r>
      <w:r w:rsidRPr="00413EDB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7E5A4A" w:rsidRPr="00413EDB">
        <w:rPr>
          <w:rFonts w:ascii="Times New Roman" w:hAnsi="Times New Roman" w:cs="Times New Roman"/>
          <w:sz w:val="24"/>
          <w:szCs w:val="24"/>
        </w:rPr>
        <w:t>й</w:t>
      </w:r>
      <w:r w:rsidRPr="00413EDB">
        <w:rPr>
          <w:rFonts w:ascii="Times New Roman" w:hAnsi="Times New Roman" w:cs="Times New Roman"/>
          <w:sz w:val="24"/>
          <w:szCs w:val="24"/>
        </w:rPr>
        <w:t xml:space="preserve"> Республики Молдов</w:t>
      </w:r>
      <w:r w:rsidR="007E5A4A" w:rsidRPr="00413EDB">
        <w:rPr>
          <w:rFonts w:ascii="Times New Roman" w:hAnsi="Times New Roman" w:cs="Times New Roman"/>
          <w:sz w:val="24"/>
          <w:szCs w:val="24"/>
        </w:rPr>
        <w:t>а</w:t>
      </w:r>
      <w:r w:rsidR="0093304D" w:rsidRPr="0093304D">
        <w:rPr>
          <w:rFonts w:ascii="Times New Roman" w:hAnsi="Times New Roman" w:cs="Times New Roman"/>
          <w:sz w:val="24"/>
          <w:szCs w:val="24"/>
        </w:rPr>
        <w:t xml:space="preserve"> </w:t>
      </w:r>
      <w:r w:rsidR="0093304D">
        <w:rPr>
          <w:rFonts w:ascii="Times New Roman" w:hAnsi="Times New Roman" w:cs="Times New Roman"/>
          <w:sz w:val="24"/>
          <w:szCs w:val="24"/>
        </w:rPr>
        <w:t xml:space="preserve">и </w:t>
      </w:r>
      <w:r w:rsidR="0093304D" w:rsidRPr="00413EDB">
        <w:rPr>
          <w:rFonts w:ascii="Times New Roman" w:hAnsi="Times New Roman" w:cs="Times New Roman"/>
          <w:sz w:val="24"/>
          <w:szCs w:val="24"/>
        </w:rPr>
        <w:t xml:space="preserve">АТО </w:t>
      </w:r>
      <w:r w:rsidR="0093304D">
        <w:rPr>
          <w:rFonts w:ascii="Times New Roman" w:hAnsi="Times New Roman" w:cs="Times New Roman"/>
          <w:sz w:val="24"/>
          <w:szCs w:val="24"/>
        </w:rPr>
        <w:t>Гагаузия</w:t>
      </w:r>
      <w:r w:rsidR="007E5A4A" w:rsidRPr="00413EDB">
        <w:rPr>
          <w:rFonts w:ascii="Times New Roman" w:hAnsi="Times New Roman" w:cs="Times New Roman"/>
          <w:sz w:val="24"/>
          <w:szCs w:val="24"/>
        </w:rPr>
        <w:t>, которые</w:t>
      </w:r>
      <w:r w:rsidRPr="00413EDB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7E5A4A" w:rsidRPr="00413EDB">
        <w:rPr>
          <w:rFonts w:ascii="Times New Roman" w:hAnsi="Times New Roman" w:cs="Times New Roman"/>
          <w:sz w:val="24"/>
          <w:szCs w:val="24"/>
        </w:rPr>
        <w:t>их уставам</w:t>
      </w:r>
      <w:r w:rsidRPr="00413EDB">
        <w:rPr>
          <w:rFonts w:ascii="Times New Roman" w:hAnsi="Times New Roman" w:cs="Times New Roman"/>
          <w:sz w:val="24"/>
          <w:szCs w:val="24"/>
        </w:rPr>
        <w:t xml:space="preserve">, </w:t>
      </w:r>
      <w:r w:rsidR="00413EDB" w:rsidRPr="00413EDB">
        <w:rPr>
          <w:rFonts w:ascii="Times New Roman" w:hAnsi="Times New Roman" w:cs="Times New Roman"/>
          <w:sz w:val="24"/>
          <w:szCs w:val="24"/>
        </w:rPr>
        <w:t xml:space="preserve">занимаются </w:t>
      </w:r>
      <w:r w:rsidRPr="00413EDB">
        <w:rPr>
          <w:rFonts w:ascii="Times New Roman" w:hAnsi="Times New Roman" w:cs="Times New Roman"/>
          <w:sz w:val="24"/>
          <w:szCs w:val="24"/>
        </w:rPr>
        <w:t>защит</w:t>
      </w:r>
      <w:r w:rsidR="00413EDB" w:rsidRPr="00413EDB">
        <w:rPr>
          <w:rFonts w:ascii="Times New Roman" w:hAnsi="Times New Roman" w:cs="Times New Roman"/>
          <w:sz w:val="24"/>
          <w:szCs w:val="24"/>
        </w:rPr>
        <w:t>ой</w:t>
      </w:r>
      <w:r w:rsidRPr="00413EDB">
        <w:rPr>
          <w:rFonts w:ascii="Times New Roman" w:hAnsi="Times New Roman" w:cs="Times New Roman"/>
          <w:sz w:val="24"/>
          <w:szCs w:val="24"/>
        </w:rPr>
        <w:t xml:space="preserve"> п</w:t>
      </w:r>
      <w:r w:rsidR="00413EDB" w:rsidRPr="00413EDB">
        <w:rPr>
          <w:rFonts w:ascii="Times New Roman" w:hAnsi="Times New Roman" w:cs="Times New Roman"/>
          <w:sz w:val="24"/>
          <w:szCs w:val="24"/>
        </w:rPr>
        <w:t>рав человека и демократических ценностей</w:t>
      </w:r>
      <w:r w:rsidRPr="00413EDB">
        <w:rPr>
          <w:rFonts w:ascii="Times New Roman" w:hAnsi="Times New Roman" w:cs="Times New Roman"/>
          <w:sz w:val="24"/>
          <w:szCs w:val="24"/>
        </w:rPr>
        <w:t xml:space="preserve">. Аккредитованные наблюдатели имеют право присутствовать на всех избирательных </w:t>
      </w:r>
      <w:r w:rsidR="00923781">
        <w:rPr>
          <w:rFonts w:ascii="Times New Roman" w:hAnsi="Times New Roman" w:cs="Times New Roman"/>
          <w:sz w:val="24"/>
          <w:szCs w:val="24"/>
        </w:rPr>
        <w:t>процессах</w:t>
      </w:r>
      <w:r w:rsidRPr="00413EDB">
        <w:rPr>
          <w:rFonts w:ascii="Times New Roman" w:hAnsi="Times New Roman" w:cs="Times New Roman"/>
          <w:sz w:val="24"/>
          <w:szCs w:val="24"/>
        </w:rPr>
        <w:t xml:space="preserve">, на всех заседаниях избирательных органов, включая день выборов, без вмешательства в избирательный процесс или другие избирательные </w:t>
      </w:r>
      <w:r w:rsidR="00923781">
        <w:rPr>
          <w:rFonts w:ascii="Times New Roman" w:hAnsi="Times New Roman" w:cs="Times New Roman"/>
          <w:sz w:val="24"/>
          <w:szCs w:val="24"/>
        </w:rPr>
        <w:t>процедуры</w:t>
      </w:r>
      <w:r w:rsidRPr="00413EDB">
        <w:rPr>
          <w:rFonts w:ascii="Times New Roman" w:hAnsi="Times New Roman" w:cs="Times New Roman"/>
          <w:sz w:val="24"/>
          <w:szCs w:val="24"/>
        </w:rPr>
        <w:t xml:space="preserve">, а также информировать </w:t>
      </w:r>
      <w:r w:rsidR="00413EDB" w:rsidRPr="00413EDB">
        <w:rPr>
          <w:rFonts w:ascii="Times New Roman" w:hAnsi="Times New Roman" w:cs="Times New Roman"/>
          <w:sz w:val="24"/>
          <w:szCs w:val="24"/>
        </w:rPr>
        <w:t>председателя</w:t>
      </w:r>
      <w:r w:rsidRPr="00413EDB">
        <w:rPr>
          <w:rFonts w:ascii="Times New Roman" w:hAnsi="Times New Roman" w:cs="Times New Roman"/>
          <w:sz w:val="24"/>
          <w:szCs w:val="24"/>
        </w:rPr>
        <w:t xml:space="preserve"> избирательного органа о выявленных нарушениях.</w:t>
      </w:r>
      <w:r w:rsidR="00413EDB" w:rsidRPr="0041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96B" w:rsidRDefault="00923781" w:rsidP="00923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</w:t>
      </w:r>
      <w:r w:rsidR="00413EDB" w:rsidRPr="00413EDB">
        <w:rPr>
          <w:rFonts w:ascii="Times New Roman" w:hAnsi="Times New Roman" w:cs="Times New Roman"/>
          <w:sz w:val="24"/>
          <w:szCs w:val="24"/>
        </w:rPr>
        <w:t xml:space="preserve"> ч.(9) ст.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63 Избирательного кодекса </w:t>
      </w:r>
      <w:r w:rsidR="0093304D">
        <w:rPr>
          <w:rFonts w:ascii="Times New Roman" w:hAnsi="Times New Roman" w:cs="Times New Roman"/>
          <w:sz w:val="24"/>
          <w:szCs w:val="24"/>
        </w:rPr>
        <w:t>Гагаузии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говорится, что наблюдатели могут </w:t>
      </w:r>
      <w:r w:rsidR="00B15F45">
        <w:rPr>
          <w:rFonts w:ascii="Times New Roman" w:hAnsi="Times New Roman" w:cs="Times New Roman"/>
          <w:sz w:val="24"/>
          <w:szCs w:val="24"/>
        </w:rPr>
        <w:t>получить аккредитац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ию, </w:t>
      </w:r>
      <w:r w:rsidR="00413EDB" w:rsidRPr="00413EDB">
        <w:rPr>
          <w:rFonts w:ascii="Times New Roman" w:hAnsi="Times New Roman" w:cs="Times New Roman"/>
          <w:sz w:val="24"/>
          <w:szCs w:val="24"/>
        </w:rPr>
        <w:t>сразу после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объявлен</w:t>
      </w:r>
      <w:r w:rsidR="00413EDB" w:rsidRPr="00413EDB">
        <w:rPr>
          <w:rFonts w:ascii="Times New Roman" w:hAnsi="Times New Roman" w:cs="Times New Roman"/>
          <w:sz w:val="24"/>
          <w:szCs w:val="24"/>
        </w:rPr>
        <w:t>ия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дат</w:t>
      </w:r>
      <w:r w:rsidR="00413EDB" w:rsidRPr="00413EDB">
        <w:rPr>
          <w:rFonts w:ascii="Times New Roman" w:hAnsi="Times New Roman" w:cs="Times New Roman"/>
          <w:sz w:val="24"/>
          <w:szCs w:val="24"/>
        </w:rPr>
        <w:t>ы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выборов. Наблюдатели могут осуществлять свою </w:t>
      </w:r>
      <w:r w:rsidRPr="00413EDB">
        <w:rPr>
          <w:rFonts w:ascii="Times New Roman" w:hAnsi="Times New Roman" w:cs="Times New Roman"/>
          <w:sz w:val="24"/>
          <w:szCs w:val="24"/>
        </w:rPr>
        <w:t>деятельность,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как в день выборов, так и до начала, во время и после окончания избирательной кампании.</w:t>
      </w:r>
      <w:r w:rsidR="0000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160" w:rsidRDefault="00923781" w:rsidP="002C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="008A296B" w:rsidRPr="00F30A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ходом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>мониторинг</w:t>
      </w:r>
      <w:r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 xml:space="preserve"> выборов Главы (Башкана) Гагаузии (Гагауз Ери)</w:t>
      </w:r>
      <w:r w:rsidR="0093304D">
        <w:rPr>
          <w:rFonts w:ascii="Times New Roman" w:hAnsi="Times New Roman" w:cs="Times New Roman"/>
          <w:sz w:val="24"/>
          <w:szCs w:val="24"/>
          <w:lang w:bidi="en-US"/>
        </w:rPr>
        <w:t xml:space="preserve"> от 30 июня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 xml:space="preserve"> 2019 год</w:t>
      </w:r>
      <w:r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было </w:t>
      </w:r>
      <w:r w:rsidR="002C0160">
        <w:rPr>
          <w:rFonts w:ascii="Times New Roman" w:hAnsi="Times New Roman" w:cs="Times New Roman"/>
          <w:sz w:val="24"/>
          <w:szCs w:val="24"/>
          <w:lang w:bidi="en-US"/>
        </w:rPr>
        <w:t>аккредитовано:</w:t>
      </w:r>
    </w:p>
    <w:p w:rsidR="002C0160" w:rsidRPr="00865B82" w:rsidRDefault="002C0160" w:rsidP="002C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>49 международных наблюдател</w:t>
      </w:r>
      <w:r>
        <w:rPr>
          <w:rFonts w:ascii="Times New Roman" w:hAnsi="Times New Roman" w:cs="Times New Roman"/>
          <w:sz w:val="24"/>
          <w:szCs w:val="24"/>
          <w:lang w:bidi="en-US"/>
        </w:rPr>
        <w:t>ей из</w:t>
      </w:r>
      <w:r w:rsidR="00865B82">
        <w:rPr>
          <w:rFonts w:ascii="Times New Roman" w:hAnsi="Times New Roman" w:cs="Times New Roman"/>
          <w:sz w:val="24"/>
          <w:szCs w:val="24"/>
          <w:lang w:bidi="en-US"/>
        </w:rPr>
        <w:t xml:space="preserve"> следующих стран</w:t>
      </w:r>
      <w:r w:rsidR="008A296B" w:rsidRPr="00F30A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8A296B" w:rsidRPr="00F30A9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Франции,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Италии,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Королевства</w:t>
      </w:r>
      <w:r w:rsidR="0093304D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Нидерландов,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</w:t>
      </w:r>
      <w:r w:rsidR="0093304D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ой Федерации,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Польши,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Азербайджана,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Венгрии,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Словакии,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Эстонии,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Литвы,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Румынии,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США,</w:t>
      </w:r>
      <w:r w:rsidR="008A296B" w:rsidRPr="00865B82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Швеции, Турци</w:t>
      </w:r>
      <w:r w:rsidRPr="00865B8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65B82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2C0160" w:rsidRDefault="002C0160" w:rsidP="002C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>347 представителей с правом совещательного голоса и наблю</w:t>
      </w:r>
      <w:r>
        <w:rPr>
          <w:rFonts w:ascii="Times New Roman" w:hAnsi="Times New Roman" w:cs="Times New Roman"/>
          <w:sz w:val="24"/>
          <w:szCs w:val="24"/>
          <w:lang w:bidi="en-US"/>
        </w:rPr>
        <w:t>дателей конкурентов на выборах;</w:t>
      </w:r>
    </w:p>
    <w:p w:rsidR="008A296B" w:rsidRPr="00A10CA4" w:rsidRDefault="002C0160" w:rsidP="002C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- 143 наблюдателя </w:t>
      </w:r>
      <w:r w:rsidR="008A296B" w:rsidRPr="00F30A9D">
        <w:rPr>
          <w:rFonts w:ascii="Times New Roman" w:hAnsi="Times New Roman" w:cs="Times New Roman"/>
          <w:sz w:val="24"/>
          <w:szCs w:val="24"/>
          <w:lang w:bidi="en-US"/>
        </w:rPr>
        <w:t xml:space="preserve">от неправительственных </w:t>
      </w:r>
      <w:r w:rsidR="008A296B" w:rsidRPr="00A10CA4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="008A296B" w:rsidRPr="00A10CA4">
        <w:rPr>
          <w:rFonts w:ascii="Times New Roman" w:hAnsi="Times New Roman" w:cs="Times New Roman"/>
          <w:sz w:val="24"/>
          <w:szCs w:val="24"/>
          <w:lang w:bidi="en-US"/>
        </w:rPr>
        <w:t xml:space="preserve"> организаций Республики Молдова, п</w:t>
      </w:r>
      <w:r w:rsidR="008A296B" w:rsidRPr="00A10CA4">
        <w:rPr>
          <w:rFonts w:ascii="Times New Roman" w:hAnsi="Times New Roman" w:cs="Times New Roman"/>
          <w:sz w:val="24"/>
          <w:szCs w:val="24"/>
          <w:shd w:val="clear" w:color="auto" w:fill="FFFFFF"/>
        </w:rPr>
        <w:t>редставляющих 4 общественные организации:</w:t>
      </w:r>
      <w:r w:rsidR="008A296B" w:rsidRPr="00A10CA4">
        <w:rPr>
          <w:rFonts w:ascii="Times New Roman" w:hAnsi="Times New Roman" w:cs="Times New Roman"/>
          <w:sz w:val="24"/>
          <w:szCs w:val="24"/>
        </w:rPr>
        <w:t xml:space="preserve"> </w:t>
      </w:r>
      <w:r w:rsidR="008A296B" w:rsidRPr="00A10CA4">
        <w:rPr>
          <w:rFonts w:ascii="Times New Roman" w:hAnsi="Times New Roman" w:cs="Times New Roman"/>
          <w:sz w:val="24"/>
          <w:szCs w:val="24"/>
          <w:shd w:val="clear" w:color="auto" w:fill="FFFFFF"/>
        </w:rPr>
        <w:t>ОО «Пилигрим Демо», ОО «TinerED», ОО «Za russkii Iazik»</w:t>
      </w:r>
      <w:r w:rsidR="008A296B" w:rsidRPr="00A10CA4">
        <w:rPr>
          <w:rFonts w:ascii="Times New Roman" w:hAnsi="Times New Roman" w:cs="Times New Roman"/>
          <w:sz w:val="24"/>
          <w:szCs w:val="24"/>
        </w:rPr>
        <w:t xml:space="preserve">, </w:t>
      </w:r>
      <w:r w:rsidR="008A296B" w:rsidRPr="00A10CA4">
        <w:rPr>
          <w:rFonts w:ascii="Times New Roman" w:hAnsi="Times New Roman" w:cs="Times New Roman"/>
          <w:sz w:val="24"/>
          <w:szCs w:val="24"/>
          <w:shd w:val="clear" w:color="auto" w:fill="FFFFFF"/>
        </w:rPr>
        <w:t>ОО «Vesta»</w:t>
      </w:r>
      <w:r w:rsidR="008A296B" w:rsidRPr="00A10C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296B" w:rsidRPr="00F30A9D" w:rsidRDefault="008A296B" w:rsidP="002C016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A9D">
        <w:rPr>
          <w:rFonts w:ascii="Times New Roman" w:eastAsia="Calibri" w:hAnsi="Times New Roman" w:cs="Times New Roman"/>
          <w:sz w:val="24"/>
          <w:szCs w:val="24"/>
        </w:rPr>
        <w:t>Все заявления об аккредитации, поданные в ЦИК</w:t>
      </w:r>
      <w:r w:rsidR="002C0160">
        <w:rPr>
          <w:rFonts w:ascii="Times New Roman" w:eastAsia="Calibri" w:hAnsi="Times New Roman" w:cs="Times New Roman"/>
          <w:sz w:val="24"/>
          <w:szCs w:val="24"/>
        </w:rPr>
        <w:t xml:space="preserve"> Гагаузии</w:t>
      </w:r>
      <w:r w:rsidRPr="00F30A9D">
        <w:rPr>
          <w:rFonts w:ascii="Times New Roman" w:eastAsia="Calibri" w:hAnsi="Times New Roman" w:cs="Times New Roman"/>
          <w:sz w:val="24"/>
          <w:szCs w:val="24"/>
        </w:rPr>
        <w:t>, были одобрены, ни одному лицу не было отказано в его аккредитации</w:t>
      </w:r>
      <w:r w:rsidRPr="00F30A9D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3"/>
      </w:r>
      <w:r w:rsidRPr="00F30A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6163" w:rsidRPr="00413EDB" w:rsidRDefault="00D523CF" w:rsidP="002C01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Избирательный кодекс Гагаузии предусматривает ответственность за нарушение </w:t>
      </w:r>
      <w:r w:rsidR="002C0160">
        <w:rPr>
          <w:rFonts w:ascii="Times New Roman" w:hAnsi="Times New Roman" w:cs="Times New Roman"/>
          <w:sz w:val="24"/>
          <w:szCs w:val="24"/>
        </w:rPr>
        <w:t xml:space="preserve">его 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положений и других законодательных актов, касающихся выборов, которые препятствуют свободному осуществлению избирательных </w:t>
      </w:r>
      <w:r w:rsidR="00413EDB" w:rsidRPr="00413EDB">
        <w:rPr>
          <w:rFonts w:ascii="Times New Roman" w:hAnsi="Times New Roman" w:cs="Times New Roman"/>
          <w:sz w:val="24"/>
          <w:szCs w:val="24"/>
        </w:rPr>
        <w:t xml:space="preserve">прав 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граждан. Пункт 2 статьи 70 </w:t>
      </w:r>
      <w:r w:rsidR="002C0160">
        <w:rPr>
          <w:rFonts w:ascii="Times New Roman" w:hAnsi="Times New Roman" w:cs="Times New Roman"/>
          <w:sz w:val="24"/>
          <w:szCs w:val="24"/>
        </w:rPr>
        <w:t xml:space="preserve">Избирательного кодекса Гагаузии </w:t>
      </w:r>
      <w:r w:rsidR="003A6163" w:rsidRPr="00413EDB">
        <w:rPr>
          <w:rFonts w:ascii="Times New Roman" w:hAnsi="Times New Roman" w:cs="Times New Roman"/>
          <w:sz w:val="24"/>
          <w:szCs w:val="24"/>
        </w:rPr>
        <w:t>устанавливает право Ц</w:t>
      </w:r>
      <w:r w:rsidR="002C0160">
        <w:rPr>
          <w:rFonts w:ascii="Times New Roman" w:hAnsi="Times New Roman" w:cs="Times New Roman"/>
          <w:sz w:val="24"/>
          <w:szCs w:val="24"/>
        </w:rPr>
        <w:t>ИК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Гагаузии и </w:t>
      </w:r>
      <w:r w:rsidR="00413EDB" w:rsidRPr="00413EDB">
        <w:rPr>
          <w:rFonts w:ascii="Times New Roman" w:hAnsi="Times New Roman" w:cs="Times New Roman"/>
          <w:sz w:val="24"/>
          <w:szCs w:val="24"/>
        </w:rPr>
        <w:t xml:space="preserve">окружного 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избирательного совета применять санкции за нарушение кандидатами, конкурентами на выборах избирательного законодательства в виде предупреждения или требовать </w:t>
      </w:r>
      <w:r w:rsidR="00413EDB" w:rsidRPr="00413EDB">
        <w:rPr>
          <w:rFonts w:ascii="Times New Roman" w:hAnsi="Times New Roman" w:cs="Times New Roman"/>
          <w:sz w:val="24"/>
          <w:szCs w:val="24"/>
        </w:rPr>
        <w:t>аннулирования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 их регистрации.</w:t>
      </w:r>
    </w:p>
    <w:p w:rsidR="003A6163" w:rsidRPr="00413EDB" w:rsidRDefault="00865B82" w:rsidP="002C01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анкции за нарушение </w:t>
      </w:r>
      <w:r w:rsidR="002C0160">
        <w:rPr>
          <w:rFonts w:ascii="Times New Roman" w:hAnsi="Times New Roman" w:cs="Times New Roman"/>
          <w:sz w:val="24"/>
          <w:szCs w:val="24"/>
        </w:rPr>
        <w:t xml:space="preserve">норм 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избирательного законодательства, которые содержат составы нарушений или правонарушений, предусмотрены Уголовным кодексом и Кодексом Республики Молдова о </w:t>
      </w:r>
      <w:r w:rsidR="00413EDB" w:rsidRPr="00413EDB">
        <w:rPr>
          <w:rFonts w:ascii="Times New Roman" w:hAnsi="Times New Roman" w:cs="Times New Roman"/>
          <w:sz w:val="24"/>
          <w:szCs w:val="24"/>
        </w:rPr>
        <w:t>право</w:t>
      </w:r>
      <w:r w:rsidR="003A6163" w:rsidRPr="00413EDB">
        <w:rPr>
          <w:rFonts w:ascii="Times New Roman" w:hAnsi="Times New Roman" w:cs="Times New Roman"/>
          <w:sz w:val="24"/>
          <w:szCs w:val="24"/>
        </w:rPr>
        <w:t xml:space="preserve">нарушениях и применяются органами </w:t>
      </w:r>
      <w:r w:rsidR="00413EDB" w:rsidRPr="00413EDB">
        <w:rPr>
          <w:rFonts w:ascii="Times New Roman" w:hAnsi="Times New Roman" w:cs="Times New Roman"/>
          <w:sz w:val="24"/>
          <w:szCs w:val="24"/>
        </w:rPr>
        <w:t>полиции, прокуратуры и судебными инстанциями.</w:t>
      </w:r>
    </w:p>
    <w:p w:rsidR="00132339" w:rsidRPr="00D17EA5" w:rsidRDefault="007F5FF0" w:rsidP="00D17EA5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17EA5"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413EDB" w:rsidRPr="00D17EA5">
        <w:rPr>
          <w:rFonts w:ascii="Times New Roman" w:hAnsi="Times New Roman" w:cs="Times New Roman"/>
          <w:b/>
          <w:i/>
          <w:sz w:val="24"/>
          <w:szCs w:val="24"/>
        </w:rPr>
        <w:t>.1.</w:t>
      </w:r>
      <w:r w:rsidR="00132339" w:rsidRPr="00D17EA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13EDB" w:rsidRPr="00D17EA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7EA5" w:rsidRPr="00D17EA5">
        <w:rPr>
          <w:rFonts w:ascii="Times New Roman" w:hAnsi="Times New Roman" w:cs="Times New Roman"/>
          <w:b/>
          <w:i/>
          <w:sz w:val="24"/>
          <w:szCs w:val="24"/>
        </w:rPr>
        <w:t>Прозрачность в д</w:t>
      </w:r>
      <w:r w:rsidR="00132339" w:rsidRPr="00D17EA5">
        <w:rPr>
          <w:rFonts w:ascii="Times New Roman" w:hAnsi="Times New Roman" w:cs="Times New Roman"/>
          <w:b/>
          <w:i/>
          <w:sz w:val="24"/>
          <w:szCs w:val="24"/>
        </w:rPr>
        <w:t>еятельност</w:t>
      </w:r>
      <w:r w:rsidR="00D17EA5" w:rsidRPr="00D17EA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32339" w:rsidRPr="00D17EA5">
        <w:rPr>
          <w:rFonts w:ascii="Times New Roman" w:hAnsi="Times New Roman" w:cs="Times New Roman"/>
          <w:b/>
          <w:i/>
          <w:sz w:val="24"/>
          <w:szCs w:val="24"/>
        </w:rPr>
        <w:t xml:space="preserve"> Центральной </w:t>
      </w:r>
      <w:r w:rsidR="00D17EA5" w:rsidRPr="00D17EA5">
        <w:rPr>
          <w:rFonts w:ascii="Times New Roman" w:hAnsi="Times New Roman" w:cs="Times New Roman"/>
          <w:b/>
          <w:i/>
          <w:sz w:val="24"/>
          <w:szCs w:val="24"/>
        </w:rPr>
        <w:t>избирательной комиссии</w:t>
      </w:r>
      <w:r w:rsidR="00132339" w:rsidRPr="00D17EA5">
        <w:rPr>
          <w:rFonts w:ascii="Times New Roman" w:hAnsi="Times New Roman" w:cs="Times New Roman"/>
          <w:b/>
          <w:i/>
          <w:sz w:val="24"/>
          <w:szCs w:val="24"/>
        </w:rPr>
        <w:t xml:space="preserve"> 1/11</w:t>
      </w:r>
    </w:p>
    <w:p w:rsidR="00D73ED5" w:rsidRDefault="00F02B6A" w:rsidP="00D73ED5">
      <w:pPr>
        <w:pStyle w:val="bodytextd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Несмотря на то, что ЦИК Гагаузии достаточно молодой орган, тем не менее в плане </w:t>
      </w:r>
      <w:r w:rsidR="00D17EA5">
        <w:rPr>
          <w:color w:val="000000"/>
        </w:rPr>
        <w:t xml:space="preserve">обеспечения </w:t>
      </w:r>
      <w:r>
        <w:rPr>
          <w:color w:val="000000"/>
        </w:rPr>
        <w:t>прозрачности своей деятельности, в сфере внешней коммуникации, избирательного воспитания и в области развития</w:t>
      </w:r>
      <w:r w:rsidR="00AE1BC3">
        <w:rPr>
          <w:color w:val="000000"/>
        </w:rPr>
        <w:t xml:space="preserve"> международных отношений</w:t>
      </w:r>
      <w:r w:rsidR="00D17EA5">
        <w:rPr>
          <w:color w:val="000000"/>
        </w:rPr>
        <w:t>,</w:t>
      </w:r>
      <w:r w:rsidR="00AE1BC3">
        <w:rPr>
          <w:color w:val="000000"/>
        </w:rPr>
        <w:t xml:space="preserve"> отмечается определенный успех</w:t>
      </w:r>
      <w:r>
        <w:rPr>
          <w:color w:val="000000"/>
        </w:rPr>
        <w:t>. ЦИК Гагаузии воспринимается гражданами и представителями СМИ как открытое и доступное учреждение.</w:t>
      </w:r>
    </w:p>
    <w:p w:rsidR="00F02B6A" w:rsidRDefault="00AE1BC3" w:rsidP="00D73ED5">
      <w:pPr>
        <w:pStyle w:val="bodytextd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Однако</w:t>
      </w:r>
      <w:r w:rsidR="00D73ED5">
        <w:rPr>
          <w:color w:val="000000"/>
        </w:rPr>
        <w:t>,</w:t>
      </w:r>
      <w:r w:rsidR="00F02B6A">
        <w:rPr>
          <w:color w:val="000000"/>
        </w:rPr>
        <w:t xml:space="preserve"> необходимо</w:t>
      </w:r>
      <w:r w:rsidR="0087011C">
        <w:rPr>
          <w:color w:val="000000"/>
        </w:rPr>
        <w:t xml:space="preserve"> продолжить</w:t>
      </w:r>
      <w:r w:rsidR="00D73ED5">
        <w:rPr>
          <w:color w:val="000000"/>
        </w:rPr>
        <w:t xml:space="preserve"> </w:t>
      </w:r>
      <w:r w:rsidR="00F02B6A">
        <w:rPr>
          <w:color w:val="000000"/>
        </w:rPr>
        <w:t>совершенствовани</w:t>
      </w:r>
      <w:r w:rsidR="0087011C">
        <w:rPr>
          <w:color w:val="000000"/>
        </w:rPr>
        <w:t>е в данном направлении, тем более, что это согласуется с целями и задачами Стратегического плана.</w:t>
      </w:r>
      <w:r w:rsidR="00F02B6A">
        <w:rPr>
          <w:color w:val="000000"/>
        </w:rPr>
        <w:t xml:space="preserve"> </w:t>
      </w:r>
      <w:r w:rsidR="0087011C">
        <w:rPr>
          <w:color w:val="000000"/>
        </w:rPr>
        <w:t>Ведь э</w:t>
      </w:r>
      <w:r w:rsidR="00F02B6A">
        <w:rPr>
          <w:color w:val="000000"/>
        </w:rPr>
        <w:t>ффективность деятельности избирательных органов в значительной степени зависит от того, как именно граждане, политические партии, гражданское общество, средства массовой информации, международные партнеры и все общество воспринимают Ц</w:t>
      </w:r>
      <w:r w:rsidR="0087011C">
        <w:rPr>
          <w:color w:val="000000"/>
        </w:rPr>
        <w:t>ИК Гагаузии</w:t>
      </w:r>
      <w:r w:rsidR="00F02B6A">
        <w:rPr>
          <w:color w:val="000000"/>
        </w:rPr>
        <w:t>.</w:t>
      </w:r>
    </w:p>
    <w:p w:rsidR="00B77D6E" w:rsidRPr="00B77D6E" w:rsidRDefault="00E0339A" w:rsidP="002C01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</w:t>
      </w:r>
      <w:r w:rsidR="00B77D6E" w:rsidRPr="00B77D6E">
        <w:rPr>
          <w:rFonts w:ascii="Times New Roman" w:hAnsi="Times New Roman" w:cs="Times New Roman"/>
          <w:sz w:val="24"/>
          <w:szCs w:val="24"/>
        </w:rPr>
        <w:t>(1) ст.15 Избирательного кодекса</w:t>
      </w:r>
      <w:r w:rsidR="002C0160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="00B77D6E" w:rsidRPr="00B77D6E">
        <w:rPr>
          <w:rFonts w:ascii="Times New Roman" w:hAnsi="Times New Roman" w:cs="Times New Roman"/>
          <w:sz w:val="24"/>
          <w:szCs w:val="24"/>
        </w:rPr>
        <w:t>, конкуренты на выборах могут назначать в ходе избирательной кампании в состав избирательных органов, которые их зарегистрировали, а также нижестоящие избирательные органы по одному представителю с правом совещательного голоса. Партии и другие общественно-политические организации, избирательные блоки и избирательные объединения, участвующие в выборах, могут назначить в ходе избирательной кампании представителя с правом совещательного голоса в Ц</w:t>
      </w:r>
      <w:r w:rsidR="002C0160">
        <w:rPr>
          <w:rFonts w:ascii="Times New Roman" w:hAnsi="Times New Roman" w:cs="Times New Roman"/>
          <w:sz w:val="24"/>
          <w:szCs w:val="24"/>
        </w:rPr>
        <w:t>ИК</w:t>
      </w:r>
      <w:r w:rsidR="00B77D6E" w:rsidRPr="00B77D6E">
        <w:rPr>
          <w:rFonts w:ascii="Times New Roman" w:hAnsi="Times New Roman" w:cs="Times New Roman"/>
          <w:sz w:val="24"/>
          <w:szCs w:val="24"/>
        </w:rPr>
        <w:t xml:space="preserve"> Гагаузии. </w:t>
      </w:r>
    </w:p>
    <w:p w:rsidR="00B77D6E" w:rsidRPr="00B77D6E" w:rsidRDefault="00B77D6E" w:rsidP="002C01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D6E">
        <w:rPr>
          <w:rFonts w:ascii="Times New Roman" w:hAnsi="Times New Roman" w:cs="Times New Roman"/>
          <w:sz w:val="24"/>
          <w:szCs w:val="24"/>
        </w:rPr>
        <w:t xml:space="preserve">Также Избирательный кодекс </w:t>
      </w:r>
      <w:r w:rsidR="002C0160">
        <w:rPr>
          <w:rFonts w:ascii="Times New Roman" w:hAnsi="Times New Roman" w:cs="Times New Roman"/>
          <w:sz w:val="24"/>
          <w:szCs w:val="24"/>
        </w:rPr>
        <w:t xml:space="preserve">Гагаузии </w:t>
      </w:r>
      <w:r w:rsidRPr="00B77D6E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D17EA5">
        <w:rPr>
          <w:rFonts w:ascii="Times New Roman" w:hAnsi="Times New Roman" w:cs="Times New Roman"/>
          <w:sz w:val="24"/>
          <w:szCs w:val="24"/>
        </w:rPr>
        <w:t>(</w:t>
      </w:r>
      <w:r w:rsidR="00E0339A">
        <w:rPr>
          <w:rFonts w:ascii="Times New Roman" w:hAnsi="Times New Roman" w:cs="Times New Roman"/>
          <w:sz w:val="24"/>
          <w:szCs w:val="24"/>
        </w:rPr>
        <w:t>ст.</w:t>
      </w:r>
      <w:r w:rsidRPr="00B77D6E">
        <w:rPr>
          <w:rFonts w:ascii="Times New Roman" w:hAnsi="Times New Roman" w:cs="Times New Roman"/>
          <w:sz w:val="24"/>
          <w:szCs w:val="24"/>
        </w:rPr>
        <w:t>ст.18 и 19</w:t>
      </w:r>
      <w:r w:rsidR="00D17EA5">
        <w:rPr>
          <w:rFonts w:ascii="Times New Roman" w:hAnsi="Times New Roman" w:cs="Times New Roman"/>
          <w:sz w:val="24"/>
          <w:szCs w:val="24"/>
        </w:rPr>
        <w:t>)</w:t>
      </w:r>
      <w:r w:rsidRPr="00B77D6E">
        <w:rPr>
          <w:rFonts w:ascii="Times New Roman" w:hAnsi="Times New Roman" w:cs="Times New Roman"/>
          <w:sz w:val="24"/>
          <w:szCs w:val="24"/>
        </w:rPr>
        <w:t>, что все заседания, Ц</w:t>
      </w:r>
      <w:r w:rsidR="002C0160">
        <w:rPr>
          <w:rFonts w:ascii="Times New Roman" w:hAnsi="Times New Roman" w:cs="Times New Roman"/>
          <w:sz w:val="24"/>
          <w:szCs w:val="24"/>
        </w:rPr>
        <w:t>ИК</w:t>
      </w:r>
      <w:r w:rsidRPr="00B77D6E">
        <w:rPr>
          <w:rFonts w:ascii="Times New Roman" w:hAnsi="Times New Roman" w:cs="Times New Roman"/>
          <w:sz w:val="24"/>
          <w:szCs w:val="24"/>
        </w:rPr>
        <w:t xml:space="preserve"> Гагаузии открыты для представителей средств массовой информации и общественности. О проведении заседания делается сообщение за 48 часов до его начала, за исключением заседаний в избирательный период, когда в силу необходимости срочного решения каких-либо вопросов для сообщения о проведении заседания отводится более короткий разумный срок. Ц</w:t>
      </w:r>
      <w:r w:rsidR="002C0160">
        <w:rPr>
          <w:rFonts w:ascii="Times New Roman" w:hAnsi="Times New Roman" w:cs="Times New Roman"/>
          <w:sz w:val="24"/>
          <w:szCs w:val="24"/>
        </w:rPr>
        <w:t>ИК Гагаузии</w:t>
      </w:r>
      <w:r w:rsidRPr="00B77D6E">
        <w:rPr>
          <w:rFonts w:ascii="Times New Roman" w:hAnsi="Times New Roman" w:cs="Times New Roman"/>
          <w:sz w:val="24"/>
          <w:szCs w:val="24"/>
        </w:rPr>
        <w:t xml:space="preserve"> заботится о том, чтобы связанная с выборами деятельность осуществлялась гласно</w:t>
      </w:r>
      <w:r w:rsidR="002C0160">
        <w:rPr>
          <w:rFonts w:ascii="Times New Roman" w:hAnsi="Times New Roman" w:cs="Times New Roman"/>
          <w:sz w:val="24"/>
          <w:szCs w:val="24"/>
        </w:rPr>
        <w:t>,</w:t>
      </w:r>
      <w:r w:rsidRPr="00B77D6E">
        <w:rPr>
          <w:rFonts w:ascii="Times New Roman" w:hAnsi="Times New Roman" w:cs="Times New Roman"/>
          <w:sz w:val="24"/>
          <w:szCs w:val="24"/>
        </w:rPr>
        <w:t xml:space="preserve"> и чтобы средства массовой информации и население могли оценить действия комиссии. Во исполнение данных положени</w:t>
      </w:r>
      <w:r w:rsidR="002C0160">
        <w:rPr>
          <w:rFonts w:ascii="Times New Roman" w:hAnsi="Times New Roman" w:cs="Times New Roman"/>
          <w:sz w:val="24"/>
          <w:szCs w:val="24"/>
        </w:rPr>
        <w:t>й</w:t>
      </w:r>
      <w:r w:rsidRPr="00B77D6E">
        <w:rPr>
          <w:rFonts w:ascii="Times New Roman" w:hAnsi="Times New Roman" w:cs="Times New Roman"/>
          <w:sz w:val="24"/>
          <w:szCs w:val="24"/>
        </w:rPr>
        <w:t xml:space="preserve"> ЦИК</w:t>
      </w:r>
      <w:r w:rsidR="002C0160">
        <w:rPr>
          <w:rFonts w:ascii="Times New Roman" w:hAnsi="Times New Roman" w:cs="Times New Roman"/>
          <w:sz w:val="24"/>
          <w:szCs w:val="24"/>
        </w:rPr>
        <w:t xml:space="preserve"> </w:t>
      </w:r>
      <w:r w:rsidRPr="00B77D6E">
        <w:rPr>
          <w:rFonts w:ascii="Times New Roman" w:hAnsi="Times New Roman" w:cs="Times New Roman"/>
          <w:sz w:val="24"/>
          <w:szCs w:val="24"/>
        </w:rPr>
        <w:t>Г</w:t>
      </w:r>
      <w:r w:rsidR="002C0160">
        <w:rPr>
          <w:rFonts w:ascii="Times New Roman" w:hAnsi="Times New Roman" w:cs="Times New Roman"/>
          <w:sz w:val="24"/>
          <w:szCs w:val="24"/>
        </w:rPr>
        <w:t>агаузии</w:t>
      </w:r>
      <w:r w:rsidRPr="00B77D6E">
        <w:rPr>
          <w:rFonts w:ascii="Times New Roman" w:hAnsi="Times New Roman" w:cs="Times New Roman"/>
          <w:sz w:val="24"/>
          <w:szCs w:val="24"/>
        </w:rPr>
        <w:t xml:space="preserve"> приглашает представителей конкурентов на выборах</w:t>
      </w:r>
      <w:r w:rsidR="002C0160">
        <w:rPr>
          <w:rFonts w:ascii="Times New Roman" w:hAnsi="Times New Roman" w:cs="Times New Roman"/>
          <w:sz w:val="24"/>
          <w:szCs w:val="24"/>
        </w:rPr>
        <w:t>,</w:t>
      </w:r>
      <w:r w:rsidRPr="00B77D6E">
        <w:rPr>
          <w:rFonts w:ascii="Times New Roman" w:hAnsi="Times New Roman" w:cs="Times New Roman"/>
          <w:sz w:val="24"/>
          <w:szCs w:val="24"/>
        </w:rPr>
        <w:t xml:space="preserve"> аккредитованных наблюдателей </w:t>
      </w:r>
      <w:r w:rsidR="002C0160">
        <w:rPr>
          <w:rFonts w:ascii="Times New Roman" w:hAnsi="Times New Roman" w:cs="Times New Roman"/>
          <w:sz w:val="24"/>
          <w:szCs w:val="24"/>
        </w:rPr>
        <w:t xml:space="preserve">и СМИ </w:t>
      </w:r>
      <w:r w:rsidRPr="00B77D6E">
        <w:rPr>
          <w:rFonts w:ascii="Times New Roman" w:hAnsi="Times New Roman" w:cs="Times New Roman"/>
          <w:sz w:val="24"/>
          <w:szCs w:val="24"/>
        </w:rPr>
        <w:t xml:space="preserve">на </w:t>
      </w:r>
      <w:r w:rsidR="002C0160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B77D6E">
        <w:rPr>
          <w:rFonts w:ascii="Times New Roman" w:hAnsi="Times New Roman" w:cs="Times New Roman"/>
          <w:sz w:val="24"/>
          <w:szCs w:val="24"/>
        </w:rPr>
        <w:t xml:space="preserve">заседания путем </w:t>
      </w:r>
      <w:r w:rsidR="002C0160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ЦИК Гагаузии информации о дате и времени проведения заседания комиссии, а также </w:t>
      </w:r>
      <w:r w:rsidRPr="00B77D6E">
        <w:rPr>
          <w:rFonts w:ascii="Times New Roman" w:hAnsi="Times New Roman" w:cs="Times New Roman"/>
          <w:sz w:val="24"/>
          <w:szCs w:val="24"/>
        </w:rPr>
        <w:t>рассылки информации через телефон либо электронную почту. Более того, все заседания Ц</w:t>
      </w:r>
      <w:r w:rsidR="002C0160">
        <w:rPr>
          <w:rFonts w:ascii="Times New Roman" w:hAnsi="Times New Roman" w:cs="Times New Roman"/>
          <w:sz w:val="24"/>
          <w:szCs w:val="24"/>
        </w:rPr>
        <w:t>ИК</w:t>
      </w:r>
      <w:r w:rsidRPr="00B77D6E">
        <w:rPr>
          <w:rFonts w:ascii="Times New Roman" w:hAnsi="Times New Roman" w:cs="Times New Roman"/>
          <w:sz w:val="24"/>
          <w:szCs w:val="24"/>
        </w:rPr>
        <w:t xml:space="preserve"> Гагаузии в день выборов транслируются </w:t>
      </w:r>
      <w:r w:rsidR="008B29AD">
        <w:rPr>
          <w:rFonts w:ascii="Times New Roman" w:hAnsi="Times New Roman" w:cs="Times New Roman"/>
          <w:sz w:val="24"/>
          <w:szCs w:val="24"/>
        </w:rPr>
        <w:t xml:space="preserve">в онлайн </w:t>
      </w:r>
      <w:r w:rsidRPr="00B77D6E">
        <w:rPr>
          <w:rFonts w:ascii="Times New Roman" w:hAnsi="Times New Roman" w:cs="Times New Roman"/>
          <w:sz w:val="24"/>
          <w:szCs w:val="24"/>
        </w:rPr>
        <w:t xml:space="preserve">режиме </w:t>
      </w:r>
      <w:r w:rsidR="008B29AD">
        <w:rPr>
          <w:rFonts w:ascii="Times New Roman" w:hAnsi="Times New Roman" w:cs="Times New Roman"/>
          <w:sz w:val="24"/>
          <w:szCs w:val="24"/>
        </w:rPr>
        <w:t>на официальном сайте ЦИК</w:t>
      </w:r>
      <w:r w:rsidR="002C0160">
        <w:rPr>
          <w:rFonts w:ascii="Times New Roman" w:hAnsi="Times New Roman" w:cs="Times New Roman"/>
          <w:sz w:val="24"/>
          <w:szCs w:val="24"/>
        </w:rPr>
        <w:t xml:space="preserve"> </w:t>
      </w:r>
      <w:r w:rsidR="008B29AD">
        <w:rPr>
          <w:rFonts w:ascii="Times New Roman" w:hAnsi="Times New Roman" w:cs="Times New Roman"/>
          <w:sz w:val="24"/>
          <w:szCs w:val="24"/>
        </w:rPr>
        <w:t>Г</w:t>
      </w:r>
      <w:r w:rsidR="002C0160">
        <w:rPr>
          <w:rFonts w:ascii="Times New Roman" w:hAnsi="Times New Roman" w:cs="Times New Roman"/>
          <w:sz w:val="24"/>
          <w:szCs w:val="24"/>
        </w:rPr>
        <w:t>агаузии</w:t>
      </w:r>
      <w:r w:rsidR="008B29AD">
        <w:rPr>
          <w:rFonts w:ascii="Times New Roman" w:hAnsi="Times New Roman" w:cs="Times New Roman"/>
          <w:sz w:val="24"/>
          <w:szCs w:val="24"/>
        </w:rPr>
        <w:t>.</w:t>
      </w:r>
      <w:r w:rsidRPr="00B77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D6E" w:rsidRPr="00B77D6E" w:rsidRDefault="00667C88" w:rsidP="00667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7D6E" w:rsidRPr="00B77D6E">
        <w:rPr>
          <w:rFonts w:ascii="Times New Roman" w:hAnsi="Times New Roman" w:cs="Times New Roman"/>
          <w:sz w:val="24"/>
          <w:szCs w:val="24"/>
        </w:rPr>
        <w:t>ринятые постановления Ц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B77D6E" w:rsidRPr="00B77D6E">
        <w:rPr>
          <w:rFonts w:ascii="Times New Roman" w:hAnsi="Times New Roman" w:cs="Times New Roman"/>
          <w:sz w:val="24"/>
          <w:szCs w:val="24"/>
        </w:rPr>
        <w:t xml:space="preserve"> Гагаузии в течение 24 часов публикуются и размещаются на официальном сайте</w:t>
      </w:r>
      <w:r w:rsidR="008B29AD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="00B77D6E" w:rsidRPr="00B77D6E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B77D6E" w:rsidRPr="00B77D6E">
        <w:rPr>
          <w:rFonts w:ascii="Times New Roman" w:hAnsi="Times New Roman" w:cs="Times New Roman"/>
          <w:sz w:val="24"/>
          <w:szCs w:val="24"/>
        </w:rPr>
        <w:t xml:space="preserve"> Гагаузии с последующим опубликованием в Официальном бюллетене Гагаузии «EKSPRES-KANON».</w:t>
      </w:r>
    </w:p>
    <w:p w:rsidR="00132339" w:rsidRDefault="007F5FF0" w:rsidP="002C7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413EDB" w:rsidRPr="00502959">
        <w:rPr>
          <w:rFonts w:ascii="Times New Roman" w:hAnsi="Times New Roman" w:cs="Times New Roman"/>
          <w:b/>
          <w:i/>
          <w:sz w:val="24"/>
          <w:szCs w:val="24"/>
        </w:rPr>
        <w:t>.1.</w:t>
      </w:r>
      <w:r w:rsidR="00132339" w:rsidRPr="0050295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13EDB" w:rsidRPr="0050295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02959" w:rsidRPr="00502959">
        <w:rPr>
          <w:rFonts w:ascii="Times New Roman" w:hAnsi="Times New Roman" w:cs="Times New Roman"/>
          <w:b/>
          <w:i/>
          <w:sz w:val="24"/>
          <w:szCs w:val="24"/>
        </w:rPr>
        <w:t>Гарантирован</w:t>
      </w:r>
      <w:r w:rsidR="00D17EA5"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="00502959" w:rsidRPr="00502959">
        <w:rPr>
          <w:rFonts w:ascii="Times New Roman" w:hAnsi="Times New Roman" w:cs="Times New Roman"/>
          <w:b/>
          <w:i/>
          <w:sz w:val="24"/>
          <w:szCs w:val="24"/>
        </w:rPr>
        <w:t xml:space="preserve"> равны</w:t>
      </w:r>
      <w:r w:rsidR="00D17EA5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502959" w:rsidRPr="00502959">
        <w:rPr>
          <w:rFonts w:ascii="Times New Roman" w:hAnsi="Times New Roman" w:cs="Times New Roman"/>
          <w:b/>
          <w:i/>
          <w:sz w:val="24"/>
          <w:szCs w:val="24"/>
        </w:rPr>
        <w:t xml:space="preserve"> возможност</w:t>
      </w:r>
      <w:r w:rsidR="00D17EA5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502959" w:rsidRPr="00502959">
        <w:rPr>
          <w:rFonts w:ascii="Times New Roman" w:hAnsi="Times New Roman" w:cs="Times New Roman"/>
          <w:b/>
          <w:i/>
          <w:sz w:val="24"/>
          <w:szCs w:val="24"/>
        </w:rPr>
        <w:t xml:space="preserve"> для кандидатов во время избирательной кампании (т.е. финансирование политических партий и кандидатов, освещение выборов, участие в предвыборной агитации) 1/22 , 1/23 </w:t>
      </w:r>
    </w:p>
    <w:p w:rsidR="00667C88" w:rsidRDefault="00667C88" w:rsidP="002C7D6F">
      <w:pPr>
        <w:spacing w:after="0" w:line="240" w:lineRule="auto"/>
        <w:ind w:firstLine="567"/>
        <w:jc w:val="both"/>
      </w:pPr>
    </w:p>
    <w:p w:rsidR="002C7D6F" w:rsidRDefault="00667C88" w:rsidP="002C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C88">
        <w:rPr>
          <w:rFonts w:ascii="Times New Roman" w:hAnsi="Times New Roman" w:cs="Times New Roman"/>
          <w:sz w:val="24"/>
          <w:szCs w:val="24"/>
        </w:rPr>
        <w:t xml:space="preserve">Всем </w:t>
      </w:r>
      <w:r w:rsidR="00880C1E">
        <w:rPr>
          <w:rFonts w:ascii="Times New Roman" w:hAnsi="Times New Roman" w:cs="Times New Roman"/>
          <w:sz w:val="24"/>
          <w:szCs w:val="24"/>
        </w:rPr>
        <w:t>конкурентам</w:t>
      </w:r>
      <w:r w:rsidRPr="00667C88">
        <w:rPr>
          <w:rFonts w:ascii="Times New Roman" w:hAnsi="Times New Roman" w:cs="Times New Roman"/>
          <w:sz w:val="24"/>
          <w:szCs w:val="24"/>
        </w:rPr>
        <w:t xml:space="preserve"> должны быть гарантированы равные возможности, а </w:t>
      </w:r>
      <w:r w:rsidR="00880C1E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667C88">
        <w:rPr>
          <w:rFonts w:ascii="Times New Roman" w:hAnsi="Times New Roman" w:cs="Times New Roman"/>
          <w:sz w:val="24"/>
          <w:szCs w:val="24"/>
        </w:rPr>
        <w:t>государств</w:t>
      </w:r>
      <w:r w:rsidR="00880C1E">
        <w:rPr>
          <w:rFonts w:ascii="Times New Roman" w:hAnsi="Times New Roman" w:cs="Times New Roman"/>
          <w:sz w:val="24"/>
          <w:szCs w:val="24"/>
        </w:rPr>
        <w:t>енные субъекты должны</w:t>
      </w:r>
      <w:r w:rsidRPr="00667C88">
        <w:rPr>
          <w:rFonts w:ascii="Times New Roman" w:hAnsi="Times New Roman" w:cs="Times New Roman"/>
          <w:sz w:val="24"/>
          <w:szCs w:val="24"/>
        </w:rPr>
        <w:t xml:space="preserve"> быть беспристрастным по </w:t>
      </w:r>
      <w:r w:rsidRPr="00667C88">
        <w:rPr>
          <w:rFonts w:ascii="Times New Roman" w:hAnsi="Times New Roman" w:cs="Times New Roman"/>
          <w:sz w:val="24"/>
          <w:szCs w:val="24"/>
        </w:rPr>
        <w:lastRenderedPageBreak/>
        <w:t xml:space="preserve">отношению к ним и обеспечивать единообразное применение законодательства в отношении всех. </w:t>
      </w:r>
    </w:p>
    <w:p w:rsidR="00D51FA0" w:rsidRDefault="00D51FA0" w:rsidP="002C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420" w:rsidRPr="00040420" w:rsidRDefault="00040420" w:rsidP="002C7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420">
        <w:rPr>
          <w:rFonts w:ascii="Times New Roman" w:hAnsi="Times New Roman" w:cs="Times New Roman"/>
          <w:b/>
          <w:i/>
          <w:sz w:val="24"/>
          <w:szCs w:val="24"/>
        </w:rPr>
        <w:t>а) гарантированные права в вопросе финансирования</w:t>
      </w:r>
    </w:p>
    <w:p w:rsidR="007F2468" w:rsidRPr="002F4816" w:rsidRDefault="00880C1E" w:rsidP="00667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с</w:t>
      </w:r>
      <w:r w:rsidR="00413EDB" w:rsidRPr="002F4816">
        <w:rPr>
          <w:rFonts w:ascii="Times New Roman" w:hAnsi="Times New Roman" w:cs="Times New Roman"/>
          <w:sz w:val="24"/>
          <w:szCs w:val="24"/>
        </w:rPr>
        <w:t xml:space="preserve">татья 46 Избирательного кодекса </w:t>
      </w:r>
      <w:r>
        <w:rPr>
          <w:rFonts w:ascii="Times New Roman" w:hAnsi="Times New Roman" w:cs="Times New Roman"/>
          <w:sz w:val="24"/>
          <w:szCs w:val="24"/>
        </w:rPr>
        <w:t xml:space="preserve">Гагаузии </w:t>
      </w:r>
      <w:r w:rsidR="00413EDB" w:rsidRPr="002F4816">
        <w:rPr>
          <w:rFonts w:ascii="Times New Roman" w:hAnsi="Times New Roman" w:cs="Times New Roman"/>
          <w:sz w:val="24"/>
          <w:szCs w:val="24"/>
        </w:rPr>
        <w:t xml:space="preserve">предусматривает, что конкуренты на выборах участвуют в избирательной кампании на равных условиях, имеют равные права на использование средств массовой информации, в том числе радио и телевидения, финансируемых из бюджета. 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Всем конкурентам на выборах </w:t>
      </w:r>
      <w:r w:rsidR="00E0339A" w:rsidRPr="00E0339A">
        <w:rPr>
          <w:rFonts w:ascii="Times New Roman" w:hAnsi="Times New Roman" w:cs="Times New Roman"/>
          <w:i/>
          <w:sz w:val="24"/>
          <w:szCs w:val="24"/>
        </w:rPr>
        <w:t>де-юре</w:t>
      </w:r>
      <w:r w:rsidR="00E0339A" w:rsidRPr="002F4816">
        <w:rPr>
          <w:rFonts w:ascii="Times New Roman" w:hAnsi="Times New Roman" w:cs="Times New Roman"/>
          <w:sz w:val="24"/>
          <w:szCs w:val="24"/>
        </w:rPr>
        <w:t xml:space="preserve"> </w:t>
      </w:r>
      <w:r w:rsidR="007F2468" w:rsidRPr="002F4816">
        <w:rPr>
          <w:rFonts w:ascii="Times New Roman" w:hAnsi="Times New Roman" w:cs="Times New Roman"/>
          <w:sz w:val="24"/>
          <w:szCs w:val="24"/>
        </w:rPr>
        <w:t>предоставляются равные возможности для материально-технического и финансового обеспечения избирательной кампании.</w:t>
      </w:r>
    </w:p>
    <w:p w:rsidR="00880C1E" w:rsidRDefault="00F7121C" w:rsidP="00667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9A36CE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0187">
        <w:rPr>
          <w:rFonts w:ascii="Times New Roman" w:hAnsi="Times New Roman" w:cs="Times New Roman"/>
          <w:sz w:val="24"/>
          <w:szCs w:val="24"/>
        </w:rPr>
        <w:t xml:space="preserve"> </w:t>
      </w:r>
      <w:r w:rsidRPr="009A36CE">
        <w:rPr>
          <w:rFonts w:ascii="Times New Roman" w:hAnsi="Times New Roman" w:cs="Times New Roman"/>
          <w:sz w:val="24"/>
          <w:szCs w:val="24"/>
        </w:rPr>
        <w:t xml:space="preserve">37 Избирательного кодекса,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обязательное установление </w:t>
      </w:r>
      <w:r w:rsidRPr="00F7121C">
        <w:rPr>
          <w:rFonts w:ascii="Times New Roman" w:hAnsi="Times New Roman" w:cs="Times New Roman"/>
          <w:b/>
          <w:sz w:val="24"/>
          <w:szCs w:val="24"/>
        </w:rPr>
        <w:t xml:space="preserve">Центральной избирательной комиссией Гагаузии </w:t>
      </w:r>
      <w:r>
        <w:rPr>
          <w:rFonts w:ascii="Times New Roman" w:hAnsi="Times New Roman" w:cs="Times New Roman"/>
          <w:b/>
          <w:sz w:val="24"/>
          <w:szCs w:val="24"/>
        </w:rPr>
        <w:t>предельного</w:t>
      </w:r>
      <w:r w:rsidRPr="00F7121C">
        <w:rPr>
          <w:rFonts w:ascii="Times New Roman" w:hAnsi="Times New Roman" w:cs="Times New Roman"/>
          <w:b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7121C">
        <w:rPr>
          <w:rFonts w:ascii="Times New Roman" w:hAnsi="Times New Roman" w:cs="Times New Roman"/>
          <w:b/>
          <w:sz w:val="24"/>
          <w:szCs w:val="24"/>
        </w:rPr>
        <w:t xml:space="preserve"> денежных средств, которые могут перечисляться в избирател</w:t>
      </w:r>
      <w:r>
        <w:rPr>
          <w:rFonts w:ascii="Times New Roman" w:hAnsi="Times New Roman" w:cs="Times New Roman"/>
          <w:b/>
          <w:sz w:val="24"/>
          <w:szCs w:val="24"/>
        </w:rPr>
        <w:t>ьный фонд конкурента на выборах</w:t>
      </w:r>
      <w:r w:rsidRPr="00F7121C">
        <w:rPr>
          <w:rFonts w:ascii="Times New Roman" w:hAnsi="Times New Roman" w:cs="Times New Roman"/>
          <w:b/>
          <w:sz w:val="24"/>
          <w:szCs w:val="24"/>
        </w:rPr>
        <w:t>.</w:t>
      </w:r>
      <w:r w:rsidRPr="009A3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C1E" w:rsidRDefault="00F7121C" w:rsidP="00667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CE">
        <w:rPr>
          <w:rFonts w:ascii="Times New Roman" w:hAnsi="Times New Roman" w:cs="Times New Roman"/>
          <w:sz w:val="24"/>
          <w:szCs w:val="24"/>
        </w:rPr>
        <w:t xml:space="preserve">ЦИК Гагаузии </w:t>
      </w:r>
      <w:r w:rsidR="00880C1E">
        <w:rPr>
          <w:rFonts w:ascii="Times New Roman" w:hAnsi="Times New Roman" w:cs="Times New Roman"/>
          <w:sz w:val="24"/>
          <w:szCs w:val="24"/>
        </w:rPr>
        <w:t xml:space="preserve">в 2016 году </w:t>
      </w:r>
      <w:r w:rsidRPr="009A36CE">
        <w:rPr>
          <w:rFonts w:ascii="Times New Roman" w:hAnsi="Times New Roman" w:cs="Times New Roman"/>
          <w:sz w:val="24"/>
          <w:szCs w:val="24"/>
        </w:rPr>
        <w:t>утвер</w:t>
      </w:r>
      <w:r w:rsidR="00880C1E">
        <w:rPr>
          <w:rFonts w:ascii="Times New Roman" w:hAnsi="Times New Roman" w:cs="Times New Roman"/>
          <w:sz w:val="24"/>
          <w:szCs w:val="24"/>
        </w:rPr>
        <w:t>дил</w:t>
      </w:r>
      <w:r w:rsidRPr="009A36CE">
        <w:rPr>
          <w:rFonts w:ascii="Times New Roman" w:hAnsi="Times New Roman" w:cs="Times New Roman"/>
          <w:sz w:val="24"/>
          <w:szCs w:val="24"/>
        </w:rPr>
        <w:t xml:space="preserve"> Положение о финансировании избирательной компании</w:t>
      </w:r>
      <w:r w:rsidR="00880C1E">
        <w:rPr>
          <w:rFonts w:ascii="Times New Roman" w:hAnsi="Times New Roman" w:cs="Times New Roman"/>
          <w:sz w:val="24"/>
          <w:szCs w:val="24"/>
        </w:rPr>
        <w:t xml:space="preserve"> (Постановление</w:t>
      </w:r>
      <w:r w:rsidR="00880C1E" w:rsidRPr="009A36CE">
        <w:rPr>
          <w:rFonts w:ascii="Times New Roman" w:hAnsi="Times New Roman" w:cs="Times New Roman"/>
          <w:sz w:val="24"/>
          <w:szCs w:val="24"/>
        </w:rPr>
        <w:t xml:space="preserve"> №11/5</w:t>
      </w:r>
      <w:r w:rsidR="00880C1E">
        <w:rPr>
          <w:rFonts w:ascii="Times New Roman" w:hAnsi="Times New Roman" w:cs="Times New Roman"/>
          <w:sz w:val="24"/>
          <w:szCs w:val="24"/>
        </w:rPr>
        <w:t xml:space="preserve"> от 24.09.2016г.)</w:t>
      </w:r>
      <w:r w:rsidRPr="009A36CE">
        <w:rPr>
          <w:rFonts w:ascii="Times New Roman" w:hAnsi="Times New Roman" w:cs="Times New Roman"/>
          <w:sz w:val="24"/>
          <w:szCs w:val="24"/>
        </w:rPr>
        <w:t xml:space="preserve">, в котором в качестве основы для расчета предельного размера денежных средств, </w:t>
      </w:r>
      <w:r w:rsidRPr="00F7121C">
        <w:rPr>
          <w:rFonts w:ascii="Times New Roman" w:hAnsi="Times New Roman" w:cs="Times New Roman"/>
          <w:b/>
          <w:sz w:val="24"/>
          <w:szCs w:val="24"/>
        </w:rPr>
        <w:t>был принят коэффициент, помноженный на количество избирателей в избирательном округе, в котором проводятся выборы</w:t>
      </w:r>
      <w:r w:rsidRPr="009A36CE">
        <w:rPr>
          <w:rFonts w:ascii="Times New Roman" w:hAnsi="Times New Roman" w:cs="Times New Roman"/>
          <w:sz w:val="24"/>
          <w:szCs w:val="24"/>
        </w:rPr>
        <w:t xml:space="preserve">. </w:t>
      </w:r>
      <w:r w:rsidR="00880C1E">
        <w:rPr>
          <w:rFonts w:ascii="Times New Roman" w:hAnsi="Times New Roman" w:cs="Times New Roman"/>
          <w:sz w:val="24"/>
          <w:szCs w:val="24"/>
        </w:rPr>
        <w:t xml:space="preserve">Так, </w:t>
      </w:r>
      <w:r w:rsidRPr="006A0B02">
        <w:rPr>
          <w:rFonts w:ascii="Times New Roman" w:hAnsi="Times New Roman" w:cs="Times New Roman"/>
          <w:sz w:val="24"/>
          <w:szCs w:val="24"/>
        </w:rPr>
        <w:t xml:space="preserve">на выборах Башкана </w:t>
      </w:r>
      <w:r w:rsidR="00880C1E">
        <w:rPr>
          <w:rFonts w:ascii="Times New Roman" w:hAnsi="Times New Roman" w:cs="Times New Roman"/>
          <w:sz w:val="24"/>
          <w:szCs w:val="24"/>
        </w:rPr>
        <w:t xml:space="preserve">Гагаузии, </w:t>
      </w:r>
      <w:r w:rsidRPr="006A0B02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880C1E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6A0B02">
        <w:rPr>
          <w:rFonts w:ascii="Times New Roman" w:hAnsi="Times New Roman" w:cs="Times New Roman"/>
          <w:sz w:val="24"/>
          <w:szCs w:val="24"/>
        </w:rPr>
        <w:t>ЦИК</w:t>
      </w:r>
      <w:r w:rsidR="00880C1E">
        <w:rPr>
          <w:rFonts w:ascii="Times New Roman" w:hAnsi="Times New Roman" w:cs="Times New Roman"/>
          <w:sz w:val="24"/>
          <w:szCs w:val="24"/>
        </w:rPr>
        <w:t xml:space="preserve"> </w:t>
      </w:r>
      <w:r w:rsidRPr="006A0B02">
        <w:rPr>
          <w:rFonts w:ascii="Times New Roman" w:hAnsi="Times New Roman" w:cs="Times New Roman"/>
          <w:sz w:val="24"/>
          <w:szCs w:val="24"/>
        </w:rPr>
        <w:t>Г</w:t>
      </w:r>
      <w:r w:rsidR="00880C1E">
        <w:rPr>
          <w:rFonts w:ascii="Times New Roman" w:hAnsi="Times New Roman" w:cs="Times New Roman"/>
          <w:sz w:val="24"/>
          <w:szCs w:val="24"/>
        </w:rPr>
        <w:t>агаузии</w:t>
      </w:r>
      <w:r w:rsidRPr="006A0B02">
        <w:rPr>
          <w:rFonts w:ascii="Times New Roman" w:hAnsi="Times New Roman" w:cs="Times New Roman"/>
          <w:sz w:val="24"/>
          <w:szCs w:val="24"/>
        </w:rPr>
        <w:t xml:space="preserve"> </w:t>
      </w:r>
      <w:r w:rsidR="00880C1E">
        <w:rPr>
          <w:rFonts w:ascii="Times New Roman" w:hAnsi="Times New Roman" w:cs="Times New Roman"/>
          <w:sz w:val="24"/>
          <w:szCs w:val="24"/>
        </w:rPr>
        <w:t>(</w:t>
      </w:r>
      <w:r w:rsidR="00880C1E" w:rsidRPr="006A0B0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6A0B02">
        <w:rPr>
          <w:rFonts w:ascii="Times New Roman" w:hAnsi="Times New Roman" w:cs="Times New Roman"/>
          <w:sz w:val="24"/>
          <w:szCs w:val="24"/>
        </w:rPr>
        <w:t>№325/74 от 24</w:t>
      </w:r>
      <w:r w:rsidR="00880C1E">
        <w:rPr>
          <w:rFonts w:ascii="Times New Roman" w:hAnsi="Times New Roman" w:cs="Times New Roman"/>
          <w:sz w:val="24"/>
          <w:szCs w:val="24"/>
        </w:rPr>
        <w:t>.04.</w:t>
      </w:r>
      <w:r w:rsidRPr="006A0B02">
        <w:rPr>
          <w:rFonts w:ascii="Times New Roman" w:hAnsi="Times New Roman" w:cs="Times New Roman"/>
          <w:sz w:val="24"/>
          <w:szCs w:val="24"/>
        </w:rPr>
        <w:t>2019 г</w:t>
      </w:r>
      <w:r w:rsidR="00880C1E">
        <w:rPr>
          <w:rFonts w:ascii="Times New Roman" w:hAnsi="Times New Roman" w:cs="Times New Roman"/>
          <w:sz w:val="24"/>
          <w:szCs w:val="24"/>
        </w:rPr>
        <w:t>.)</w:t>
      </w:r>
      <w:r w:rsidRPr="006A0B02">
        <w:rPr>
          <w:rFonts w:ascii="Times New Roman" w:hAnsi="Times New Roman" w:cs="Times New Roman"/>
          <w:sz w:val="24"/>
          <w:szCs w:val="24"/>
        </w:rPr>
        <w:t xml:space="preserve"> указанный коэффициент был установлен в размере 40 леев на одного избирателя.</w:t>
      </w:r>
      <w:r w:rsidR="00A614A4" w:rsidRPr="006A0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21C" w:rsidRPr="009A36CE" w:rsidRDefault="00880C1E" w:rsidP="00667C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A614A4" w:rsidRPr="006A0B02">
        <w:rPr>
          <w:rFonts w:ascii="Times New Roman" w:hAnsi="Times New Roman" w:cs="Times New Roman"/>
          <w:sz w:val="24"/>
          <w:szCs w:val="24"/>
        </w:rPr>
        <w:t>, установление предела финансирования избирательным органом</w:t>
      </w:r>
      <w:r w:rsidR="000F7F4C" w:rsidRPr="006A0B02">
        <w:rPr>
          <w:rFonts w:ascii="Times New Roman" w:hAnsi="Times New Roman" w:cs="Times New Roman"/>
          <w:sz w:val="24"/>
          <w:szCs w:val="24"/>
        </w:rPr>
        <w:t xml:space="preserve"> в отсутствие чёткого законодательного закрепления в </w:t>
      </w:r>
      <w:r w:rsidR="00F77120">
        <w:rPr>
          <w:rFonts w:ascii="Times New Roman" w:hAnsi="Times New Roman" w:cs="Times New Roman"/>
          <w:sz w:val="24"/>
          <w:szCs w:val="24"/>
        </w:rPr>
        <w:t>И</w:t>
      </w:r>
      <w:r w:rsidR="000F7F4C" w:rsidRPr="006A0B02">
        <w:rPr>
          <w:rFonts w:ascii="Times New Roman" w:hAnsi="Times New Roman" w:cs="Times New Roman"/>
          <w:sz w:val="24"/>
          <w:szCs w:val="24"/>
        </w:rPr>
        <w:t>збирательном кодексе Гагаузии критериев оценки его определения, ведёт к различным инсинуациям и сомнениям в объективности принимаемого 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7F4C" w:rsidRPr="006A0B02">
        <w:rPr>
          <w:rFonts w:ascii="Times New Roman" w:hAnsi="Times New Roman" w:cs="Times New Roman"/>
          <w:sz w:val="24"/>
          <w:szCs w:val="24"/>
        </w:rPr>
        <w:t xml:space="preserve"> касающегося предела финансирования избирательной кампании.</w:t>
      </w:r>
      <w:r w:rsidR="00F7121C" w:rsidRPr="009A36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0187" w:rsidRDefault="00980187" w:rsidP="0098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огласно </w:t>
      </w:r>
      <w:r>
        <w:rPr>
          <w:rFonts w:ascii="Times New Roman" w:hAnsi="Times New Roman" w:cs="Times New Roman"/>
          <w:sz w:val="24"/>
          <w:szCs w:val="24"/>
        </w:rPr>
        <w:t xml:space="preserve">той же </w:t>
      </w:r>
      <w:r w:rsidR="007F2468" w:rsidRPr="002F4816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атье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37 Избирательного кодекса Гагаузии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запрещен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финансирова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и материальн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поддерж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в любой другой форме избирательн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F2468" w:rsidRPr="002F4816">
        <w:rPr>
          <w:rFonts w:ascii="Times New Roman" w:hAnsi="Times New Roman" w:cs="Times New Roman"/>
          <w:sz w:val="24"/>
          <w:szCs w:val="24"/>
        </w:rPr>
        <w:t xml:space="preserve"> кампании в Гагаузии организациями, финансируемыми из бюджета, иностранными гражданами и гражданами Республики Молдова, не достигшими 18-летнего возраста; анонимными лицами; благотворительными и религиозными, а также  профсоюзными  организациями, а также физическими и юридическими лицами, зарегистрированными за пределами АТО Гагаузия. </w:t>
      </w:r>
    </w:p>
    <w:p w:rsidR="00CC237A" w:rsidRDefault="007F2468" w:rsidP="00CC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816">
        <w:rPr>
          <w:rFonts w:ascii="Times New Roman" w:hAnsi="Times New Roman" w:cs="Times New Roman"/>
          <w:sz w:val="24"/>
          <w:szCs w:val="24"/>
        </w:rPr>
        <w:t>Нарушения данных положений являются основанием для аннулирования регистрации конкурента на выборах в качестве кандидата.</w:t>
      </w:r>
      <w:r w:rsidR="00E76D7F" w:rsidRPr="002F4816">
        <w:rPr>
          <w:rFonts w:ascii="Times New Roman" w:hAnsi="Times New Roman" w:cs="Times New Roman"/>
          <w:sz w:val="24"/>
          <w:szCs w:val="24"/>
        </w:rPr>
        <w:t xml:space="preserve"> </w:t>
      </w:r>
      <w:r w:rsidR="00F7121C">
        <w:rPr>
          <w:rFonts w:ascii="Times New Roman" w:hAnsi="Times New Roman" w:cs="Times New Roman"/>
          <w:sz w:val="24"/>
          <w:szCs w:val="24"/>
        </w:rPr>
        <w:t>Кроме того</w:t>
      </w:r>
      <w:r w:rsidR="00E0339A">
        <w:rPr>
          <w:rFonts w:ascii="Times New Roman" w:hAnsi="Times New Roman" w:cs="Times New Roman"/>
          <w:sz w:val="24"/>
          <w:szCs w:val="24"/>
        </w:rPr>
        <w:t>,</w:t>
      </w:r>
      <w:r w:rsidR="00F7121C">
        <w:rPr>
          <w:rFonts w:ascii="Times New Roman" w:hAnsi="Times New Roman" w:cs="Times New Roman"/>
          <w:sz w:val="24"/>
          <w:szCs w:val="24"/>
        </w:rPr>
        <w:t xml:space="preserve"> к</w:t>
      </w:r>
      <w:r w:rsidR="00E76D7F" w:rsidRPr="002F4816">
        <w:rPr>
          <w:rFonts w:ascii="Times New Roman" w:hAnsi="Times New Roman" w:cs="Times New Roman"/>
          <w:sz w:val="24"/>
          <w:szCs w:val="24"/>
        </w:rPr>
        <w:t>онкурентам запрещено использовать в ходе предвыборной кампании административный ресурс (публичное имущество и средства)</w:t>
      </w:r>
      <w:r w:rsidR="00132339">
        <w:rPr>
          <w:rFonts w:ascii="Times New Roman" w:hAnsi="Times New Roman" w:cs="Times New Roman"/>
          <w:sz w:val="24"/>
          <w:szCs w:val="24"/>
        </w:rPr>
        <w:t>.</w:t>
      </w:r>
    </w:p>
    <w:p w:rsidR="00CC237A" w:rsidRDefault="00CC237A" w:rsidP="00CC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420" w:rsidRPr="00CC237A" w:rsidRDefault="00040420" w:rsidP="00CC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20">
        <w:rPr>
          <w:rFonts w:ascii="Times New Roman" w:hAnsi="Times New Roman" w:cs="Times New Roman"/>
          <w:b/>
          <w:i/>
          <w:sz w:val="24"/>
          <w:szCs w:val="24"/>
        </w:rPr>
        <w:t xml:space="preserve">б) гарантированные права в вопросе </w:t>
      </w:r>
      <w:r w:rsidR="00D51FA0">
        <w:rPr>
          <w:rFonts w:ascii="Times New Roman" w:hAnsi="Times New Roman" w:cs="Times New Roman"/>
          <w:b/>
          <w:i/>
          <w:sz w:val="24"/>
          <w:szCs w:val="24"/>
        </w:rPr>
        <w:t>регистрации доверенных лиц конкурентов на выборах</w:t>
      </w:r>
    </w:p>
    <w:p w:rsidR="00E76D7F" w:rsidRPr="009A36CE" w:rsidRDefault="009A36CE" w:rsidP="00980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</w:t>
      </w:r>
      <w:r w:rsidR="00F7121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21C">
        <w:rPr>
          <w:rFonts w:ascii="Times New Roman" w:hAnsi="Times New Roman" w:cs="Times New Roman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АТО Гагаузия </w:t>
      </w:r>
      <w:r w:rsidR="00F7121C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F7121C" w:rsidRPr="009A36CE">
        <w:rPr>
          <w:rFonts w:ascii="Times New Roman" w:hAnsi="Times New Roman" w:cs="Times New Roman"/>
          <w:sz w:val="24"/>
          <w:szCs w:val="24"/>
        </w:rPr>
        <w:t>равное количество доверенных лиц, для каждого конкурента</w:t>
      </w:r>
      <w:r w:rsidR="00F7121C">
        <w:rPr>
          <w:rFonts w:ascii="Times New Roman" w:hAnsi="Times New Roman" w:cs="Times New Roman"/>
          <w:sz w:val="24"/>
          <w:szCs w:val="24"/>
        </w:rPr>
        <w:t xml:space="preserve"> на выборах, которые могут быть зарегистрированы ЦИК Гагаузии</w:t>
      </w:r>
      <w:r w:rsidR="00F7121C" w:rsidRPr="009A36CE">
        <w:rPr>
          <w:rFonts w:ascii="Times New Roman" w:hAnsi="Times New Roman" w:cs="Times New Roman"/>
          <w:sz w:val="24"/>
          <w:szCs w:val="24"/>
        </w:rPr>
        <w:t xml:space="preserve"> </w:t>
      </w:r>
      <w:r w:rsidR="00F7121C">
        <w:rPr>
          <w:rFonts w:ascii="Times New Roman" w:hAnsi="Times New Roman" w:cs="Times New Roman"/>
          <w:sz w:val="24"/>
          <w:szCs w:val="24"/>
        </w:rPr>
        <w:t xml:space="preserve">по предложению конкурентов 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в каждом избирательном округе </w:t>
      </w:r>
      <w:r w:rsidR="00F7121C">
        <w:rPr>
          <w:rFonts w:ascii="Times New Roman" w:hAnsi="Times New Roman" w:cs="Times New Roman"/>
          <w:sz w:val="24"/>
          <w:szCs w:val="24"/>
        </w:rPr>
        <w:t>для оказания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 </w:t>
      </w:r>
      <w:r w:rsidR="00F7121C">
        <w:rPr>
          <w:rFonts w:ascii="Times New Roman" w:hAnsi="Times New Roman" w:cs="Times New Roman"/>
          <w:sz w:val="24"/>
          <w:szCs w:val="24"/>
        </w:rPr>
        <w:t xml:space="preserve">им </w:t>
      </w:r>
      <w:r w:rsidR="00E76D7F" w:rsidRPr="009A36CE">
        <w:rPr>
          <w:rFonts w:ascii="Times New Roman" w:hAnsi="Times New Roman" w:cs="Times New Roman"/>
          <w:sz w:val="24"/>
          <w:szCs w:val="24"/>
        </w:rPr>
        <w:t>помощ</w:t>
      </w:r>
      <w:r w:rsidR="00F7121C">
        <w:rPr>
          <w:rFonts w:ascii="Times New Roman" w:hAnsi="Times New Roman" w:cs="Times New Roman"/>
          <w:sz w:val="24"/>
          <w:szCs w:val="24"/>
        </w:rPr>
        <w:t>и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 в </w:t>
      </w:r>
      <w:r w:rsidR="00F7121C" w:rsidRPr="009A36CE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F7121C">
        <w:rPr>
          <w:rFonts w:ascii="Times New Roman" w:hAnsi="Times New Roman" w:cs="Times New Roman"/>
          <w:sz w:val="24"/>
          <w:szCs w:val="24"/>
        </w:rPr>
        <w:t>избирательной кампании (</w:t>
      </w:r>
      <w:r w:rsidR="00040420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E76D7F" w:rsidRPr="009A36CE">
        <w:rPr>
          <w:rFonts w:ascii="Times New Roman" w:hAnsi="Times New Roman" w:cs="Times New Roman"/>
          <w:sz w:val="24"/>
          <w:szCs w:val="24"/>
        </w:rPr>
        <w:t>агитаци</w:t>
      </w:r>
      <w:r w:rsidR="00F7121C">
        <w:rPr>
          <w:rFonts w:ascii="Times New Roman" w:hAnsi="Times New Roman" w:cs="Times New Roman"/>
          <w:sz w:val="24"/>
          <w:szCs w:val="24"/>
        </w:rPr>
        <w:t>и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 и представл</w:t>
      </w:r>
      <w:r w:rsidR="00F7121C">
        <w:rPr>
          <w:rFonts w:ascii="Times New Roman" w:hAnsi="Times New Roman" w:cs="Times New Roman"/>
          <w:sz w:val="24"/>
          <w:szCs w:val="24"/>
        </w:rPr>
        <w:t>ение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 их интерес</w:t>
      </w:r>
      <w:r w:rsidR="00F7121C">
        <w:rPr>
          <w:rFonts w:ascii="Times New Roman" w:hAnsi="Times New Roman" w:cs="Times New Roman"/>
          <w:sz w:val="24"/>
          <w:szCs w:val="24"/>
        </w:rPr>
        <w:t>ов</w:t>
      </w:r>
      <w:r w:rsidR="00E76D7F" w:rsidRPr="009A36CE">
        <w:rPr>
          <w:rFonts w:ascii="Times New Roman" w:hAnsi="Times New Roman" w:cs="Times New Roman"/>
          <w:sz w:val="24"/>
          <w:szCs w:val="24"/>
        </w:rPr>
        <w:t xml:space="preserve"> в отношениях с органами публичной власти, избирателями и избирательными </w:t>
      </w:r>
      <w:r w:rsidR="00D51FA0">
        <w:rPr>
          <w:rFonts w:ascii="Times New Roman" w:hAnsi="Times New Roman" w:cs="Times New Roman"/>
          <w:sz w:val="24"/>
          <w:szCs w:val="24"/>
        </w:rPr>
        <w:t>органами</w:t>
      </w:r>
      <w:r w:rsidR="00F712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21C" w:rsidRPr="00F71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CC6" w:rsidRDefault="00040420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Соответствующие избирательные органы</w:t>
      </w:r>
      <w:r w:rsidR="000731EA" w:rsidRPr="009A36CE">
        <w:rPr>
          <w:rFonts w:ascii="Times New Roman" w:hAnsi="Times New Roman" w:cs="Times New Roman"/>
          <w:sz w:val="24"/>
          <w:szCs w:val="24"/>
        </w:rPr>
        <w:t xml:space="preserve"> и органы местного публичного управления обязаны обеспечить возможность проведения встреч конкурентов</w:t>
      </w:r>
      <w:r w:rsidR="000731EA" w:rsidRPr="002F4816">
        <w:rPr>
          <w:rFonts w:ascii="Times New Roman" w:hAnsi="Times New Roman" w:cs="Times New Roman"/>
          <w:sz w:val="24"/>
          <w:szCs w:val="24"/>
        </w:rPr>
        <w:t xml:space="preserve"> с избирателями в </w:t>
      </w:r>
      <w:r w:rsidR="000731EA" w:rsidRPr="002F4816">
        <w:rPr>
          <w:rFonts w:ascii="Times New Roman" w:hAnsi="Times New Roman" w:cs="Times New Roman"/>
          <w:sz w:val="24"/>
          <w:szCs w:val="24"/>
        </w:rPr>
        <w:lastRenderedPageBreak/>
        <w:t>равные сроки и на равных условиях. Органы местного публичного управления обязаны в трёхдневный срок со дня начала предвыборного периода определить и гарантировать минимум специально отведенных мест для размещения предвыборных афиш, а также определить минимум помещений для встреч с избирателями. При этом предоставляемые конкурентам на выборах места для размещения афиш должны быть равноценными.</w:t>
      </w:r>
    </w:p>
    <w:p w:rsidR="00340CC6" w:rsidRDefault="00340CC6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1FA0" w:rsidRDefault="00D51FA0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Конкуренты на выборах могут в любой момент до дня, предшествующего дню выборов, приостановить полномочия своих доверенных лиц и заменить их другими лицами. Доверенные лица конкурентов на выборах, занимающие государственные должности, не имеют права использовать в избирательной кампании публичные средства и имущество.</w:t>
      </w:r>
    </w:p>
    <w:p w:rsidR="00D51FA0" w:rsidRDefault="00D51FA0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1FA0" w:rsidRDefault="00D51FA0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FA0">
        <w:rPr>
          <w:rFonts w:ascii="Times New Roman" w:hAnsi="Times New Roman" w:cs="Times New Roman"/>
          <w:b/>
          <w:i/>
          <w:sz w:val="24"/>
          <w:szCs w:val="24"/>
        </w:rPr>
        <w:t>в) гарантированные права на использование СМИ</w:t>
      </w:r>
    </w:p>
    <w:p w:rsidR="00D51FA0" w:rsidRPr="00D51FA0" w:rsidRDefault="00D51FA0" w:rsidP="00F444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1FA0">
        <w:rPr>
          <w:rFonts w:ascii="Times New Roman" w:hAnsi="Times New Roman" w:cs="Times New Roman"/>
          <w:sz w:val="24"/>
          <w:szCs w:val="24"/>
        </w:rPr>
        <w:t xml:space="preserve">Основная идея заключается в том, чтобы </w:t>
      </w:r>
      <w:r w:rsidR="00CC237A">
        <w:rPr>
          <w:rFonts w:ascii="Times New Roman" w:hAnsi="Times New Roman" w:cs="Times New Roman"/>
          <w:sz w:val="24"/>
          <w:szCs w:val="24"/>
        </w:rPr>
        <w:t>конкуренты на выборах</w:t>
      </w:r>
      <w:r w:rsidRPr="00D51FA0">
        <w:rPr>
          <w:rFonts w:ascii="Times New Roman" w:hAnsi="Times New Roman" w:cs="Times New Roman"/>
          <w:sz w:val="24"/>
          <w:szCs w:val="24"/>
        </w:rPr>
        <w:t xml:space="preserve"> имели </w:t>
      </w:r>
      <w:r w:rsidR="00CC237A">
        <w:rPr>
          <w:rFonts w:ascii="Times New Roman" w:hAnsi="Times New Roman" w:cs="Times New Roman"/>
          <w:sz w:val="24"/>
          <w:szCs w:val="24"/>
        </w:rPr>
        <w:t xml:space="preserve">равные </w:t>
      </w:r>
      <w:r w:rsidRPr="00D51FA0">
        <w:rPr>
          <w:rFonts w:ascii="Times New Roman" w:hAnsi="Times New Roman" w:cs="Times New Roman"/>
          <w:sz w:val="24"/>
          <w:szCs w:val="24"/>
        </w:rPr>
        <w:t>возможност</w:t>
      </w:r>
      <w:r w:rsidR="00CC237A">
        <w:rPr>
          <w:rFonts w:ascii="Times New Roman" w:hAnsi="Times New Roman" w:cs="Times New Roman"/>
          <w:sz w:val="24"/>
          <w:szCs w:val="24"/>
        </w:rPr>
        <w:t>и</w:t>
      </w:r>
      <w:r w:rsidRPr="00D51FA0">
        <w:rPr>
          <w:rFonts w:ascii="Times New Roman" w:hAnsi="Times New Roman" w:cs="Times New Roman"/>
          <w:sz w:val="24"/>
          <w:szCs w:val="24"/>
        </w:rPr>
        <w:t xml:space="preserve"> выражать свои мнения в</w:t>
      </w:r>
      <w:r w:rsidR="00CC237A">
        <w:rPr>
          <w:rFonts w:ascii="Times New Roman" w:hAnsi="Times New Roman" w:cs="Times New Roman"/>
          <w:sz w:val="24"/>
          <w:szCs w:val="24"/>
        </w:rPr>
        <w:t xml:space="preserve"> СМИ, финансируемые из бюджета,</w:t>
      </w:r>
      <w:r w:rsidRPr="00D51FA0">
        <w:rPr>
          <w:rFonts w:ascii="Times New Roman" w:hAnsi="Times New Roman" w:cs="Times New Roman"/>
          <w:sz w:val="24"/>
          <w:szCs w:val="24"/>
        </w:rPr>
        <w:t xml:space="preserve"> распространять литературу и осуществлять свое право на расклеивание плакатов</w:t>
      </w:r>
      <w:r w:rsidR="00CC237A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D51FA0">
        <w:rPr>
          <w:rFonts w:ascii="Times New Roman" w:hAnsi="Times New Roman" w:cs="Times New Roman"/>
          <w:sz w:val="24"/>
          <w:szCs w:val="24"/>
        </w:rPr>
        <w:t xml:space="preserve">. Все эти права должны четко регламентироваться при должном соблюдении свободы слова, и любое несоблюдение этого права либо властями, либо участниками кампании должно соответствующим образом наказываться. </w:t>
      </w:r>
    </w:p>
    <w:p w:rsidR="000731EA" w:rsidRPr="00CF4D03" w:rsidRDefault="00D51FA0" w:rsidP="00D51F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Статьи 46 и 64 И</w:t>
      </w:r>
      <w:r w:rsidR="000731EA" w:rsidRPr="00CF4D03">
        <w:rPr>
          <w:rFonts w:ascii="Times New Roman" w:hAnsi="Times New Roman" w:cs="Times New Roman"/>
          <w:sz w:val="24"/>
          <w:szCs w:val="24"/>
        </w:rPr>
        <w:t>збирательн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Гагаузии </w:t>
      </w:r>
      <w:r>
        <w:rPr>
          <w:rFonts w:ascii="Times New Roman" w:hAnsi="Times New Roman" w:cs="Times New Roman"/>
          <w:sz w:val="24"/>
          <w:szCs w:val="24"/>
        </w:rPr>
        <w:t>предусматриваю</w:t>
      </w:r>
      <w:r w:rsidR="000731EA" w:rsidRPr="00CF4D0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СМИ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при освещении процесса выборов обязаны обеспечить равные условия для проведения предвыборной агитации всем зарегистрированным кандидатам, конкурентам, политическим партиям, общественно-политическим объединениям и избирательным блокам, зарегистрированным в соответствующих избирательных органах Гагаузии. Все издаваемые и транслируемые в Гагаузии </w:t>
      </w:r>
      <w:r w:rsidR="00CC237A">
        <w:rPr>
          <w:rFonts w:ascii="Times New Roman" w:hAnsi="Times New Roman" w:cs="Times New Roman"/>
          <w:sz w:val="24"/>
          <w:szCs w:val="24"/>
        </w:rPr>
        <w:t>СМИ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обязаны предоставить как бесплатное, так и платное эфирное время (организации телерадиовещания) и печатные площади (периодические печатные издания) </w:t>
      </w:r>
      <w:r w:rsidR="00CC237A">
        <w:rPr>
          <w:rFonts w:ascii="Times New Roman" w:hAnsi="Times New Roman" w:cs="Times New Roman"/>
          <w:sz w:val="24"/>
          <w:szCs w:val="24"/>
        </w:rPr>
        <w:t>всем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конкурентам, зарегистрированным для участия в выборах соответствующими избирательными органами Гагаузии.</w:t>
      </w:r>
    </w:p>
    <w:p w:rsidR="00CC237A" w:rsidRDefault="00CC237A" w:rsidP="00CC23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, распространяемым и транслируемым на территории АТО Гагаузия, при осуществлении информирования избирателей о предвыборных мероприятиях кандидата, не допускается оказывать предпочтение какому-либо кандидату, в том числе по времени освещения его предвыборной деятельности, объему печатной площади, отведенной таким сообщениям, предоставлять в случаях, предусмотренных законом, бесплатное эфирное время и не отказывать в предоставлении платного эфирного времени в случае, если иным кандидатам такое эфирное время предоставляется, не взимать с разных кандидатов разный размер оплаты за предоставленное эфирное время, печатную площадь, равные по объему и иным параметрам. </w:t>
      </w:r>
      <w:r w:rsidR="00A325E2">
        <w:rPr>
          <w:rFonts w:ascii="Times New Roman" w:hAnsi="Times New Roman" w:cs="Times New Roman"/>
          <w:sz w:val="24"/>
          <w:szCs w:val="24"/>
        </w:rPr>
        <w:t>Также,</w:t>
      </w:r>
      <w:r w:rsidR="000731EA" w:rsidRPr="00CF4D03">
        <w:rPr>
          <w:rFonts w:ascii="Times New Roman" w:hAnsi="Times New Roman" w:cs="Times New Roman"/>
          <w:sz w:val="24"/>
          <w:szCs w:val="24"/>
        </w:rPr>
        <w:t xml:space="preserve"> избирательное законодательство также устанавливает, что социальный статус и (или) должности кандидатов не могут служить основанием для привилегированного отношения</w:t>
      </w:r>
      <w:r w:rsidR="00CF4D03" w:rsidRPr="00CF4D03">
        <w:rPr>
          <w:rFonts w:ascii="Times New Roman" w:hAnsi="Times New Roman" w:cs="Times New Roman"/>
          <w:sz w:val="24"/>
          <w:szCs w:val="24"/>
        </w:rPr>
        <w:t>.</w:t>
      </w:r>
    </w:p>
    <w:p w:rsidR="00B67B01" w:rsidRPr="00CC237A" w:rsidRDefault="008F6E38" w:rsidP="00F771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E38">
        <w:rPr>
          <w:rFonts w:ascii="Times New Roman" w:hAnsi="Times New Roman" w:cs="Times New Roman"/>
          <w:b/>
          <w:sz w:val="24"/>
          <w:szCs w:val="24"/>
        </w:rPr>
        <w:t>2.3.2.</w:t>
      </w:r>
      <w:hyperlink w:anchor="_Toc15755182" w:history="1">
        <w:r w:rsidR="009009B8" w:rsidRPr="008F6E38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</w:t>
        </w:r>
        <w:r w:rsidR="009009B8" w:rsidRPr="008F6E38">
          <w:rPr>
            <w:rStyle w:val="a6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ТРИЦАТЕЛЬНЫЕ ЭЛЕМЕНЫ ИЗБИРАТЕЛЬНОГО ПРОЦЕССА (</w:t>
        </w:r>
        <w:r w:rsidR="009009B8" w:rsidRPr="008F6E38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С</w:t>
        </w:r>
        <w:r w:rsidR="009009B8" w:rsidRPr="008F6E38">
          <w:rPr>
            <w:rStyle w:val="a6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ЛАБЫЕ СТОРОНЫ</w:t>
        </w:r>
        <w:r w:rsidR="009009B8" w:rsidRPr="008F6E38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)</w:t>
        </w:r>
      </w:hyperlink>
    </w:p>
    <w:p w:rsidR="00560D38" w:rsidRPr="00D17EA5" w:rsidRDefault="009009B8" w:rsidP="00560D38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F0B4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6E3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F0B43">
        <w:rPr>
          <w:rFonts w:ascii="Times New Roman" w:hAnsi="Times New Roman" w:cs="Times New Roman"/>
          <w:b/>
          <w:i/>
          <w:sz w:val="24"/>
          <w:szCs w:val="24"/>
        </w:rPr>
        <w:t xml:space="preserve">.2.1. 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Отсутствие ясности в </w:t>
      </w:r>
      <w:r w:rsidR="00D17EA5" w:rsidRPr="00D17EA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022724" w:rsidRPr="00D17EA5">
        <w:rPr>
          <w:rFonts w:ascii="Times New Roman" w:hAnsi="Times New Roman" w:cs="Times New Roman"/>
          <w:b/>
          <w:i/>
          <w:sz w:val="24"/>
          <w:szCs w:val="24"/>
        </w:rPr>
        <w:t>збирательном законодательстве</w:t>
      </w:r>
      <w:r w:rsidR="00560D38" w:rsidRPr="00D17EA5">
        <w:rPr>
          <w:rFonts w:ascii="Times New Roman" w:hAnsi="Times New Roman" w:cs="Times New Roman"/>
          <w:b/>
          <w:i/>
          <w:sz w:val="24"/>
          <w:szCs w:val="24"/>
        </w:rPr>
        <w:t xml:space="preserve"> 1/1 </w:t>
      </w:r>
    </w:p>
    <w:p w:rsidR="00CC237A" w:rsidRDefault="00FF0B43" w:rsidP="00CC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081">
        <w:rPr>
          <w:rFonts w:ascii="Times New Roman" w:hAnsi="Times New Roman" w:cs="Times New Roman"/>
          <w:sz w:val="24"/>
          <w:szCs w:val="24"/>
        </w:rPr>
        <w:t>Действующий Избирательный кодек</w:t>
      </w:r>
      <w:r>
        <w:rPr>
          <w:rFonts w:ascii="Times New Roman" w:hAnsi="Times New Roman" w:cs="Times New Roman"/>
          <w:sz w:val="24"/>
          <w:szCs w:val="24"/>
        </w:rPr>
        <w:t xml:space="preserve">с АТО Гагаузия содержит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B4081">
        <w:rPr>
          <w:rFonts w:ascii="Times New Roman" w:hAnsi="Times New Roman" w:cs="Times New Roman"/>
          <w:sz w:val="24"/>
          <w:szCs w:val="24"/>
        </w:rPr>
        <w:t>Местные выборы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F77120">
        <w:rPr>
          <w:rFonts w:ascii="Times New Roman" w:hAnsi="Times New Roman" w:cs="Times New Roman"/>
          <w:sz w:val="24"/>
          <w:szCs w:val="24"/>
        </w:rPr>
        <w:t>Ф</w:t>
      </w:r>
      <w:r w:rsidRPr="001B4081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="00F77120">
        <w:rPr>
          <w:rFonts w:ascii="Times New Roman" w:hAnsi="Times New Roman" w:cs="Times New Roman"/>
          <w:sz w:val="24"/>
          <w:szCs w:val="24"/>
        </w:rPr>
        <w:t xml:space="preserve">же </w:t>
      </w:r>
      <w:r w:rsidRPr="001B4081">
        <w:rPr>
          <w:rFonts w:ascii="Times New Roman" w:hAnsi="Times New Roman" w:cs="Times New Roman"/>
          <w:sz w:val="24"/>
          <w:szCs w:val="24"/>
        </w:rPr>
        <w:t>местные выборы на территории Гагаузии проводятся не ЦИК</w:t>
      </w:r>
      <w:r w:rsidR="00CC237A">
        <w:rPr>
          <w:rFonts w:ascii="Times New Roman" w:hAnsi="Times New Roman" w:cs="Times New Roman"/>
          <w:sz w:val="24"/>
          <w:szCs w:val="24"/>
        </w:rPr>
        <w:t xml:space="preserve"> </w:t>
      </w:r>
      <w:r w:rsidRPr="001B4081">
        <w:rPr>
          <w:rFonts w:ascii="Times New Roman" w:hAnsi="Times New Roman" w:cs="Times New Roman"/>
          <w:sz w:val="24"/>
          <w:szCs w:val="24"/>
        </w:rPr>
        <w:t>Г</w:t>
      </w:r>
      <w:r w:rsidR="00CC237A">
        <w:rPr>
          <w:rFonts w:ascii="Times New Roman" w:hAnsi="Times New Roman" w:cs="Times New Roman"/>
          <w:sz w:val="24"/>
          <w:szCs w:val="24"/>
        </w:rPr>
        <w:t>агаузии</w:t>
      </w:r>
      <w:r w:rsidRPr="001B4081">
        <w:rPr>
          <w:rFonts w:ascii="Times New Roman" w:hAnsi="Times New Roman" w:cs="Times New Roman"/>
          <w:sz w:val="24"/>
          <w:szCs w:val="24"/>
        </w:rPr>
        <w:t xml:space="preserve"> и не в соответствии с положениями местного закона, а ЦИК РМ, посредством создаваемого им окружного совета 2 уровня, в соответствии с националь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законодательством о выборах, а именно Кодексом о выборах РМ. </w:t>
      </w:r>
    </w:p>
    <w:p w:rsidR="00FF0B43" w:rsidRDefault="00FF0B43" w:rsidP="00CC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B4081">
        <w:rPr>
          <w:rFonts w:ascii="Times New Roman" w:hAnsi="Times New Roman" w:cs="Times New Roman"/>
          <w:sz w:val="24"/>
          <w:szCs w:val="24"/>
        </w:rPr>
        <w:t xml:space="preserve"> то время как Законом </w:t>
      </w:r>
      <w:r>
        <w:rPr>
          <w:rFonts w:ascii="Times New Roman" w:hAnsi="Times New Roman" w:cs="Times New Roman"/>
          <w:sz w:val="24"/>
          <w:szCs w:val="24"/>
        </w:rPr>
        <w:t>РМ «</w:t>
      </w:r>
      <w:r w:rsidRPr="001B4081">
        <w:rPr>
          <w:rFonts w:ascii="Times New Roman" w:hAnsi="Times New Roman" w:cs="Times New Roman"/>
          <w:sz w:val="24"/>
          <w:szCs w:val="24"/>
        </w:rPr>
        <w:t>Об особом правовом статусе Гагаузии</w:t>
      </w:r>
      <w:r>
        <w:rPr>
          <w:rFonts w:ascii="Times New Roman" w:hAnsi="Times New Roman" w:cs="Times New Roman"/>
          <w:sz w:val="24"/>
          <w:szCs w:val="24"/>
        </w:rPr>
        <w:t xml:space="preserve"> (Гагауз Ери)</w:t>
      </w:r>
      <w:r w:rsidR="00CC237A">
        <w:rPr>
          <w:rFonts w:ascii="Times New Roman" w:hAnsi="Times New Roman" w:cs="Times New Roman"/>
          <w:sz w:val="24"/>
          <w:szCs w:val="24"/>
        </w:rPr>
        <w:t>»</w:t>
      </w:r>
      <w:r w:rsidRPr="001B4081">
        <w:rPr>
          <w:rFonts w:ascii="Times New Roman" w:hAnsi="Times New Roman" w:cs="Times New Roman"/>
          <w:sz w:val="24"/>
          <w:szCs w:val="24"/>
        </w:rPr>
        <w:t>, полномочия по назначению выборов в органы местного публичного управления АТО Гагаузи</w:t>
      </w:r>
      <w:r w:rsidR="00CC237A">
        <w:rPr>
          <w:rFonts w:ascii="Times New Roman" w:hAnsi="Times New Roman" w:cs="Times New Roman"/>
          <w:sz w:val="24"/>
          <w:szCs w:val="24"/>
        </w:rPr>
        <w:t>я</w:t>
      </w:r>
      <w:r w:rsidRPr="001B4081">
        <w:rPr>
          <w:rFonts w:ascii="Times New Roman" w:hAnsi="Times New Roman" w:cs="Times New Roman"/>
          <w:sz w:val="24"/>
          <w:szCs w:val="24"/>
        </w:rPr>
        <w:t xml:space="preserve"> предоставлены Н</w:t>
      </w:r>
      <w:r w:rsidR="00CC237A">
        <w:rPr>
          <w:rFonts w:ascii="Times New Roman" w:hAnsi="Times New Roman" w:cs="Times New Roman"/>
          <w:sz w:val="24"/>
          <w:szCs w:val="24"/>
        </w:rPr>
        <w:t xml:space="preserve">ародному </w:t>
      </w:r>
      <w:r w:rsidRPr="001B4081">
        <w:rPr>
          <w:rFonts w:ascii="Times New Roman" w:hAnsi="Times New Roman" w:cs="Times New Roman"/>
          <w:sz w:val="24"/>
          <w:szCs w:val="24"/>
        </w:rPr>
        <w:t>С</w:t>
      </w:r>
      <w:r w:rsidR="00CC237A">
        <w:rPr>
          <w:rFonts w:ascii="Times New Roman" w:hAnsi="Times New Roman" w:cs="Times New Roman"/>
          <w:sz w:val="24"/>
          <w:szCs w:val="24"/>
        </w:rPr>
        <w:t xml:space="preserve">обранию </w:t>
      </w:r>
      <w:r w:rsidRPr="001B4081">
        <w:rPr>
          <w:rFonts w:ascii="Times New Roman" w:hAnsi="Times New Roman" w:cs="Times New Roman"/>
          <w:sz w:val="24"/>
          <w:szCs w:val="24"/>
        </w:rPr>
        <w:t>Г</w:t>
      </w:r>
      <w:r w:rsidR="00CC237A">
        <w:rPr>
          <w:rFonts w:ascii="Times New Roman" w:hAnsi="Times New Roman" w:cs="Times New Roman"/>
          <w:sz w:val="24"/>
          <w:szCs w:val="24"/>
        </w:rPr>
        <w:t>агаузии</w:t>
      </w:r>
      <w:r w:rsidRPr="001B40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в соответствии со ст.12 ч. (3) п.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Закона РМ «Об особом правовом статусе Гагаузии (Гагауз Ери)», к компетенции </w:t>
      </w:r>
      <w:r>
        <w:rPr>
          <w:rFonts w:ascii="Times New Roman" w:hAnsi="Times New Roman" w:cs="Times New Roman"/>
          <w:sz w:val="24"/>
          <w:szCs w:val="24"/>
        </w:rPr>
        <w:lastRenderedPageBreak/>
        <w:t>Народного Собрания Гагаузии относится: «</w:t>
      </w:r>
      <w:r w:rsidRPr="00102C77">
        <w:rPr>
          <w:rFonts w:ascii="Times New Roman" w:hAnsi="Times New Roman" w:cs="Times New Roman"/>
          <w:i/>
          <w:sz w:val="24"/>
          <w:szCs w:val="24"/>
        </w:rPr>
        <w:t>п.</w:t>
      </w:r>
      <w:r w:rsidRPr="00102C7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02C77">
        <w:rPr>
          <w:rFonts w:ascii="Times New Roman" w:hAnsi="Times New Roman" w:cs="Times New Roman"/>
          <w:i/>
          <w:sz w:val="24"/>
          <w:szCs w:val="24"/>
        </w:rPr>
        <w:t>) назначение, организация и проведен</w:t>
      </w:r>
      <w:r w:rsidR="00CC237A">
        <w:rPr>
          <w:rFonts w:ascii="Times New Roman" w:hAnsi="Times New Roman" w:cs="Times New Roman"/>
          <w:i/>
          <w:sz w:val="24"/>
          <w:szCs w:val="24"/>
        </w:rPr>
        <w:t>ие выборов депутатов в Народное С</w:t>
      </w:r>
      <w:r w:rsidRPr="00102C77">
        <w:rPr>
          <w:rFonts w:ascii="Times New Roman" w:hAnsi="Times New Roman" w:cs="Times New Roman"/>
          <w:i/>
          <w:sz w:val="24"/>
          <w:szCs w:val="24"/>
        </w:rPr>
        <w:t xml:space="preserve">обрание и утверждение состава Центральной избирательной комиссии по проведению выборов; </w:t>
      </w:r>
      <w:r w:rsidRPr="001B14BB">
        <w:rPr>
          <w:rFonts w:ascii="Times New Roman" w:hAnsi="Times New Roman" w:cs="Times New Roman"/>
          <w:b/>
          <w:i/>
          <w:sz w:val="24"/>
          <w:szCs w:val="24"/>
        </w:rPr>
        <w:t>назначение выборов в органы местного публичного управления Гагаузии</w:t>
      </w:r>
      <w:r>
        <w:rPr>
          <w:rFonts w:ascii="Times New Roman" w:hAnsi="Times New Roman" w:cs="Times New Roman"/>
          <w:sz w:val="24"/>
          <w:szCs w:val="24"/>
        </w:rPr>
        <w:t>». Аналогичные положения закреплены и в ст.</w:t>
      </w:r>
      <w:r w:rsidR="002B6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 п.12 Уложения Гагаузии.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FF0B43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362">
        <w:rPr>
          <w:rFonts w:ascii="Times New Roman" w:hAnsi="Times New Roman" w:cs="Times New Roman"/>
          <w:sz w:val="24"/>
          <w:szCs w:val="24"/>
        </w:rPr>
        <w:t xml:space="preserve">В тоже время, в соответствии со ст.133 Кодекса о </w:t>
      </w:r>
      <w:r w:rsidR="00A325E2" w:rsidRPr="00E45362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Pr="00E45362">
        <w:rPr>
          <w:rFonts w:ascii="Times New Roman" w:hAnsi="Times New Roman" w:cs="Times New Roman"/>
          <w:sz w:val="24"/>
          <w:szCs w:val="24"/>
        </w:rPr>
        <w:t>Республики Молдова</w:t>
      </w:r>
      <w:r>
        <w:rPr>
          <w:rFonts w:ascii="Times New Roman" w:hAnsi="Times New Roman" w:cs="Times New Roman"/>
          <w:sz w:val="24"/>
          <w:szCs w:val="24"/>
        </w:rPr>
        <w:t xml:space="preserve"> дата проведения всеобщих или досрочных местных выборов </w:t>
      </w:r>
      <w:r w:rsidRPr="00330C59">
        <w:rPr>
          <w:rFonts w:ascii="Times New Roman" w:hAnsi="Times New Roman" w:cs="Times New Roman"/>
          <w:b/>
          <w:sz w:val="24"/>
          <w:szCs w:val="24"/>
        </w:rPr>
        <w:t>назначается постановлением Парламента</w:t>
      </w:r>
      <w:r>
        <w:rPr>
          <w:rFonts w:ascii="Times New Roman" w:hAnsi="Times New Roman" w:cs="Times New Roman"/>
          <w:sz w:val="24"/>
          <w:szCs w:val="24"/>
        </w:rPr>
        <w:t xml:space="preserve">. А дата проведения повторного голосования, новых и частичных выборов назначается </w:t>
      </w:r>
      <w:r w:rsidRPr="00330C59">
        <w:rPr>
          <w:rFonts w:ascii="Times New Roman" w:hAnsi="Times New Roman" w:cs="Times New Roman"/>
          <w:b/>
          <w:sz w:val="24"/>
          <w:szCs w:val="24"/>
        </w:rPr>
        <w:t>Центральной избирательной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5E2">
        <w:rPr>
          <w:rFonts w:ascii="Times New Roman" w:hAnsi="Times New Roman" w:cs="Times New Roman"/>
          <w:sz w:val="24"/>
          <w:szCs w:val="24"/>
        </w:rPr>
        <w:t xml:space="preserve">РМ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771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одексом</w:t>
      </w:r>
      <w:r w:rsidR="00F77120">
        <w:rPr>
          <w:rFonts w:ascii="Times New Roman" w:hAnsi="Times New Roman" w:cs="Times New Roman"/>
          <w:sz w:val="24"/>
          <w:szCs w:val="24"/>
        </w:rPr>
        <w:t xml:space="preserve"> о выборах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FF0B43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как, в соответствии со ст.120 Избирательного Кодекса Гагаузии, дата проведения местных выборов на территории АТО Гагаузия </w:t>
      </w:r>
      <w:r w:rsidRPr="00330C59">
        <w:rPr>
          <w:rFonts w:ascii="Times New Roman" w:hAnsi="Times New Roman" w:cs="Times New Roman"/>
          <w:b/>
          <w:sz w:val="24"/>
          <w:szCs w:val="24"/>
        </w:rPr>
        <w:t>назначается Народным Собранием Гагаузии</w:t>
      </w:r>
      <w:r>
        <w:rPr>
          <w:rFonts w:ascii="Times New Roman" w:hAnsi="Times New Roman" w:cs="Times New Roman"/>
          <w:sz w:val="24"/>
          <w:szCs w:val="24"/>
        </w:rPr>
        <w:t xml:space="preserve"> путём принятия постановления</w:t>
      </w:r>
      <w:r w:rsidR="002B6145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дата проведения повторного голосования, новых и частичных выборов назначается </w:t>
      </w:r>
      <w:r w:rsidRPr="00330C59">
        <w:rPr>
          <w:rFonts w:ascii="Times New Roman" w:hAnsi="Times New Roman" w:cs="Times New Roman"/>
          <w:b/>
          <w:sz w:val="24"/>
          <w:szCs w:val="24"/>
        </w:rPr>
        <w:t>Ц</w:t>
      </w:r>
      <w:r w:rsidR="002B6145">
        <w:rPr>
          <w:rFonts w:ascii="Times New Roman" w:hAnsi="Times New Roman" w:cs="Times New Roman"/>
          <w:b/>
          <w:sz w:val="24"/>
          <w:szCs w:val="24"/>
        </w:rPr>
        <w:t>ИК</w:t>
      </w:r>
      <w:r w:rsidRPr="00330C59">
        <w:rPr>
          <w:rFonts w:ascii="Times New Roman" w:hAnsi="Times New Roman" w:cs="Times New Roman"/>
          <w:b/>
          <w:sz w:val="24"/>
          <w:szCs w:val="24"/>
        </w:rPr>
        <w:t xml:space="preserve"> Гагаузии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нормами </w:t>
      </w:r>
      <w:r w:rsidR="002B6145">
        <w:rPr>
          <w:rFonts w:ascii="Times New Roman" w:hAnsi="Times New Roman" w:cs="Times New Roman"/>
          <w:sz w:val="24"/>
          <w:szCs w:val="24"/>
        </w:rPr>
        <w:t>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кодекса</w:t>
      </w:r>
      <w:r w:rsidR="002B6145">
        <w:rPr>
          <w:rFonts w:ascii="Times New Roman" w:hAnsi="Times New Roman" w:cs="Times New Roman"/>
          <w:sz w:val="24"/>
          <w:szCs w:val="24"/>
        </w:rPr>
        <w:t xml:space="preserve"> Гагаузии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45" w:rsidRDefault="00FF0B43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ст.130 ч.(3) Кодекса о </w:t>
      </w:r>
      <w:r w:rsidR="00A325E2">
        <w:rPr>
          <w:rFonts w:ascii="Times New Roman" w:hAnsi="Times New Roman" w:cs="Times New Roman"/>
          <w:sz w:val="24"/>
          <w:szCs w:val="24"/>
        </w:rPr>
        <w:t>выборах</w:t>
      </w:r>
      <w:r w:rsidR="00A325E2" w:rsidRPr="00A325E2">
        <w:rPr>
          <w:rFonts w:ascii="Times New Roman" w:hAnsi="Times New Roman" w:cs="Times New Roman"/>
          <w:sz w:val="24"/>
          <w:szCs w:val="24"/>
        </w:rPr>
        <w:t xml:space="preserve"> </w:t>
      </w:r>
      <w:r w:rsidR="00A325E2">
        <w:rPr>
          <w:rFonts w:ascii="Times New Roman" w:hAnsi="Times New Roman" w:cs="Times New Roman"/>
          <w:sz w:val="24"/>
          <w:szCs w:val="24"/>
        </w:rPr>
        <w:t>РМ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предусмотрено, что в административно-территориальных образованиях с особым статусом местные выборы проводятся в соответствии с положениями </w:t>
      </w:r>
      <w:r w:rsidR="00F771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одекса</w:t>
      </w:r>
      <w:r w:rsidR="002B6145">
        <w:rPr>
          <w:rFonts w:ascii="Times New Roman" w:hAnsi="Times New Roman" w:cs="Times New Roman"/>
          <w:sz w:val="24"/>
          <w:szCs w:val="24"/>
        </w:rPr>
        <w:t xml:space="preserve"> о выборах</w:t>
      </w:r>
      <w:r>
        <w:rPr>
          <w:rFonts w:ascii="Times New Roman" w:hAnsi="Times New Roman" w:cs="Times New Roman"/>
          <w:sz w:val="24"/>
          <w:szCs w:val="24"/>
        </w:rPr>
        <w:t xml:space="preserve"> и документами, принятыми представительными органами соответствующих административно-территориальных образований. </w:t>
      </w:r>
    </w:p>
    <w:p w:rsidR="002B6145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FF0B43">
        <w:rPr>
          <w:rFonts w:ascii="Times New Roman" w:hAnsi="Times New Roman" w:cs="Times New Roman"/>
          <w:sz w:val="24"/>
          <w:szCs w:val="24"/>
        </w:rPr>
        <w:t xml:space="preserve">к местным выборам на территории АТО Гагаузия относятся: </w:t>
      </w:r>
    </w:p>
    <w:p w:rsidR="002B6145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B43">
        <w:rPr>
          <w:rFonts w:ascii="Times New Roman" w:hAnsi="Times New Roman" w:cs="Times New Roman"/>
          <w:sz w:val="24"/>
          <w:szCs w:val="24"/>
        </w:rPr>
        <w:t xml:space="preserve">выборы Главы (Башкана) Гагаузии (Гагауз Ери); </w:t>
      </w:r>
    </w:p>
    <w:p w:rsidR="002B6145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B43">
        <w:rPr>
          <w:rFonts w:ascii="Times New Roman" w:hAnsi="Times New Roman" w:cs="Times New Roman"/>
          <w:sz w:val="24"/>
          <w:szCs w:val="24"/>
        </w:rPr>
        <w:t xml:space="preserve">выборы депутатов Народного Собрания Гагаузии; </w:t>
      </w:r>
    </w:p>
    <w:p w:rsidR="002B6145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B43">
        <w:rPr>
          <w:rFonts w:ascii="Times New Roman" w:hAnsi="Times New Roman" w:cs="Times New Roman"/>
          <w:sz w:val="24"/>
          <w:szCs w:val="24"/>
        </w:rPr>
        <w:t>выборы в органы местной публичной власти,</w:t>
      </w:r>
      <w:r w:rsidR="00FF0B43" w:rsidRPr="00D05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45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B43">
        <w:rPr>
          <w:rFonts w:ascii="Times New Roman" w:hAnsi="Times New Roman" w:cs="Times New Roman"/>
          <w:sz w:val="24"/>
          <w:szCs w:val="24"/>
        </w:rPr>
        <w:t xml:space="preserve">референдум, в установленном законом случаях. </w:t>
      </w:r>
    </w:p>
    <w:p w:rsidR="00340CC6" w:rsidRDefault="00340CC6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2B6145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A325E2">
        <w:rPr>
          <w:rFonts w:ascii="Times New Roman" w:hAnsi="Times New Roman" w:cs="Times New Roman"/>
          <w:sz w:val="24"/>
          <w:szCs w:val="24"/>
        </w:rPr>
        <w:t xml:space="preserve"> в </w:t>
      </w:r>
      <w:r w:rsidR="00FF0B43">
        <w:rPr>
          <w:rFonts w:ascii="Times New Roman" w:hAnsi="Times New Roman" w:cs="Times New Roman"/>
          <w:sz w:val="24"/>
          <w:szCs w:val="24"/>
        </w:rPr>
        <w:t xml:space="preserve">Кодексе о </w:t>
      </w:r>
      <w:r w:rsidR="00A325E2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FF0B43">
        <w:rPr>
          <w:rFonts w:ascii="Times New Roman" w:hAnsi="Times New Roman" w:cs="Times New Roman"/>
          <w:sz w:val="24"/>
          <w:szCs w:val="24"/>
        </w:rPr>
        <w:t xml:space="preserve">Республики Молдова отсутствуют положения о </w:t>
      </w:r>
      <w:r w:rsidR="00A325E2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FF0B43">
        <w:rPr>
          <w:rFonts w:ascii="Times New Roman" w:hAnsi="Times New Roman" w:cs="Times New Roman"/>
          <w:sz w:val="24"/>
          <w:szCs w:val="24"/>
        </w:rPr>
        <w:t>Главы (Башкана) Гагаузии и депутатов Н</w:t>
      </w:r>
      <w:r>
        <w:rPr>
          <w:rFonts w:ascii="Times New Roman" w:hAnsi="Times New Roman" w:cs="Times New Roman"/>
          <w:sz w:val="24"/>
          <w:szCs w:val="24"/>
        </w:rPr>
        <w:t xml:space="preserve">ародного </w:t>
      </w:r>
      <w:r w:rsidR="00FF0B4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F0B4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агаузии</w:t>
      </w:r>
      <w:r w:rsidR="00FF0B43">
        <w:rPr>
          <w:rFonts w:ascii="Times New Roman" w:hAnsi="Times New Roman" w:cs="Times New Roman"/>
          <w:sz w:val="24"/>
          <w:szCs w:val="24"/>
        </w:rPr>
        <w:t xml:space="preserve">. Более того, не предусмотрена и процедура обжалования решений избирательных органов, в том числе и рассмотрения жалоб по выборам Главы (Башкана) Гагаузии и депутатов НСГ. Как нет и отсылочной нормы, предписывающей судебным инстанциям применение законодательства АТО Гагаузия при рассмотрении жалоб и утверждении результатов выборов. Избирательный Кодекс Гагаузии, в частности, ст.ст.66-69 предусматривают порядок рассмотрения жалоб относительно организации и проведения выборов. В тоже время, в </w:t>
      </w:r>
      <w:r w:rsidR="00F77120">
        <w:rPr>
          <w:rFonts w:ascii="Times New Roman" w:hAnsi="Times New Roman" w:cs="Times New Roman"/>
          <w:sz w:val="24"/>
          <w:szCs w:val="24"/>
        </w:rPr>
        <w:t>К</w:t>
      </w:r>
      <w:r w:rsidR="00FF0B43">
        <w:rPr>
          <w:rFonts w:ascii="Times New Roman" w:hAnsi="Times New Roman" w:cs="Times New Roman"/>
          <w:sz w:val="24"/>
          <w:szCs w:val="24"/>
        </w:rPr>
        <w:t>одексе не предусмотрен срок для обращения в судебную инстанцию.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чего</w:t>
      </w:r>
      <w:r w:rsidR="00FF0B43">
        <w:rPr>
          <w:rFonts w:ascii="Times New Roman" w:hAnsi="Times New Roman" w:cs="Times New Roman"/>
          <w:sz w:val="24"/>
          <w:szCs w:val="24"/>
        </w:rPr>
        <w:t>, суды вынуждены применять сроки, заложенные в нормах Административного Кодекса, которые намного</w:t>
      </w:r>
      <w:r w:rsidR="00B341C4">
        <w:rPr>
          <w:rFonts w:ascii="Times New Roman" w:hAnsi="Times New Roman" w:cs="Times New Roman"/>
          <w:sz w:val="24"/>
          <w:szCs w:val="24"/>
        </w:rPr>
        <w:t xml:space="preserve"> длиннее</w:t>
      </w:r>
      <w:r w:rsidR="00FF0B43">
        <w:rPr>
          <w:rFonts w:ascii="Times New Roman" w:hAnsi="Times New Roman" w:cs="Times New Roman"/>
          <w:sz w:val="24"/>
          <w:szCs w:val="24"/>
        </w:rPr>
        <w:t xml:space="preserve"> и отличны от норм избирательного законодательства. </w:t>
      </w:r>
    </w:p>
    <w:p w:rsidR="00E16AED" w:rsidRPr="00831CF1" w:rsidRDefault="00E16AED" w:rsidP="00B76EAD">
      <w:pPr>
        <w:ind w:firstLine="567"/>
        <w:rPr>
          <w:rFonts w:ascii="Times New Roman" w:hAnsi="Times New Roman" w:cs="Times New Roman"/>
          <w:b/>
          <w:i/>
          <w:sz w:val="16"/>
          <w:szCs w:val="16"/>
        </w:rPr>
      </w:pPr>
    </w:p>
    <w:p w:rsidR="009009B8" w:rsidRPr="00022724" w:rsidRDefault="008F6E38" w:rsidP="00B76EAD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22724"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560D38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.2.2. 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Отсутствие юридически закрепленного с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>татус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ЦИК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АТО Гагаузия на национальном уровне 1/9</w:t>
      </w:r>
    </w:p>
    <w:p w:rsidR="00FF0B43" w:rsidRPr="00A241BA" w:rsidRDefault="00FF0B43" w:rsidP="002B6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было указано выше, </w:t>
      </w:r>
      <w:r w:rsidRPr="00A241BA">
        <w:rPr>
          <w:rFonts w:ascii="Times New Roman" w:hAnsi="Times New Roman" w:cs="Times New Roman"/>
          <w:sz w:val="24"/>
          <w:szCs w:val="24"/>
        </w:rPr>
        <w:t>Народное Собрание Гагаузии в соответствии с положениями ст.12 ч. (3) п.</w:t>
      </w:r>
      <w:r w:rsidRPr="00A241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241BA">
        <w:rPr>
          <w:rFonts w:ascii="Times New Roman" w:hAnsi="Times New Roman" w:cs="Times New Roman"/>
          <w:sz w:val="24"/>
          <w:szCs w:val="24"/>
        </w:rPr>
        <w:t xml:space="preserve">) Закона РМ «Об особом правовом статусе Гагаузии (Гагауз Ери)» и ст.51 п.12 Уложения Гагаузии наделено полномочиями: по назначению, организации и проведению выборов депутатов в Народное </w:t>
      </w:r>
      <w:r w:rsidR="00D815A9">
        <w:rPr>
          <w:rFonts w:ascii="Times New Roman" w:hAnsi="Times New Roman" w:cs="Times New Roman"/>
          <w:sz w:val="24"/>
          <w:szCs w:val="24"/>
        </w:rPr>
        <w:t>С</w:t>
      </w:r>
      <w:r w:rsidRPr="00A241BA">
        <w:rPr>
          <w:rFonts w:ascii="Times New Roman" w:hAnsi="Times New Roman" w:cs="Times New Roman"/>
          <w:sz w:val="24"/>
          <w:szCs w:val="24"/>
        </w:rPr>
        <w:t xml:space="preserve">обрание; </w:t>
      </w:r>
      <w:r w:rsidRPr="00D815A9">
        <w:rPr>
          <w:rFonts w:ascii="Times New Roman" w:hAnsi="Times New Roman" w:cs="Times New Roman"/>
          <w:sz w:val="24"/>
          <w:szCs w:val="24"/>
        </w:rPr>
        <w:t>утверждению состава Центральной избирательной комиссии по проведению выборов</w:t>
      </w:r>
      <w:r w:rsidRPr="00A241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1BA">
        <w:rPr>
          <w:rFonts w:ascii="Times New Roman" w:hAnsi="Times New Roman" w:cs="Times New Roman"/>
          <w:sz w:val="24"/>
          <w:szCs w:val="24"/>
        </w:rPr>
        <w:t>и</w:t>
      </w:r>
      <w:r w:rsidRPr="00A241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1BA">
        <w:rPr>
          <w:rFonts w:ascii="Times New Roman" w:hAnsi="Times New Roman" w:cs="Times New Roman"/>
          <w:sz w:val="24"/>
          <w:szCs w:val="24"/>
        </w:rPr>
        <w:t>назначению выборов в органы местного публичного управления Гагаузии.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561" w:rsidRDefault="00FF0B43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1BA">
        <w:rPr>
          <w:rFonts w:ascii="Times New Roman" w:hAnsi="Times New Roman" w:cs="Times New Roman"/>
          <w:sz w:val="24"/>
          <w:szCs w:val="24"/>
        </w:rPr>
        <w:t xml:space="preserve">Народным Собранием Гагаузии </w:t>
      </w:r>
      <w:r w:rsidR="00C14561" w:rsidRPr="00A241BA">
        <w:rPr>
          <w:rFonts w:ascii="Times New Roman" w:hAnsi="Times New Roman" w:cs="Times New Roman"/>
          <w:sz w:val="24"/>
          <w:szCs w:val="24"/>
        </w:rPr>
        <w:t>31</w:t>
      </w:r>
      <w:r w:rsidR="00C1456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C14561" w:rsidRPr="00A241BA">
        <w:rPr>
          <w:rFonts w:ascii="Times New Roman" w:hAnsi="Times New Roman" w:cs="Times New Roman"/>
          <w:sz w:val="24"/>
          <w:szCs w:val="24"/>
        </w:rPr>
        <w:t xml:space="preserve">2015 года </w:t>
      </w:r>
      <w:r w:rsidRPr="00A241BA">
        <w:rPr>
          <w:rFonts w:ascii="Times New Roman" w:hAnsi="Times New Roman" w:cs="Times New Roman"/>
          <w:sz w:val="24"/>
          <w:szCs w:val="24"/>
        </w:rPr>
        <w:t xml:space="preserve">был принят Избирательный Кодекс </w:t>
      </w:r>
      <w:r w:rsidR="00C14561">
        <w:rPr>
          <w:rFonts w:ascii="Times New Roman" w:hAnsi="Times New Roman" w:cs="Times New Roman"/>
          <w:sz w:val="24"/>
          <w:szCs w:val="24"/>
        </w:rPr>
        <w:t>Гагаузии</w:t>
      </w:r>
      <w:r w:rsidRPr="00A241BA">
        <w:rPr>
          <w:rFonts w:ascii="Times New Roman" w:hAnsi="Times New Roman" w:cs="Times New Roman"/>
          <w:sz w:val="24"/>
          <w:szCs w:val="24"/>
        </w:rPr>
        <w:t xml:space="preserve">. В </w:t>
      </w:r>
      <w:r w:rsidR="00C14561">
        <w:rPr>
          <w:rFonts w:ascii="Times New Roman" w:hAnsi="Times New Roman" w:cs="Times New Roman"/>
          <w:sz w:val="24"/>
          <w:szCs w:val="24"/>
        </w:rPr>
        <w:t xml:space="preserve">соответствии, с которым в </w:t>
      </w:r>
      <w:r w:rsidRPr="00A241BA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избирательных органов Гагаузии, в целях организации и проведения местных выборах, входят</w:t>
      </w:r>
      <w:r w:rsidR="00C14561">
        <w:rPr>
          <w:rFonts w:ascii="Times New Roman" w:hAnsi="Times New Roman" w:cs="Times New Roman"/>
          <w:sz w:val="24"/>
          <w:szCs w:val="24"/>
        </w:rPr>
        <w:t>:</w:t>
      </w:r>
    </w:p>
    <w:p w:rsidR="00C14561" w:rsidRDefault="00C14561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0B43">
        <w:rPr>
          <w:rFonts w:ascii="Times New Roman" w:hAnsi="Times New Roman" w:cs="Times New Roman"/>
          <w:sz w:val="24"/>
          <w:szCs w:val="24"/>
        </w:rPr>
        <w:t xml:space="preserve"> Центральная избирательная комиссия Гагаузии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4561" w:rsidRDefault="00C14561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B43">
        <w:rPr>
          <w:rFonts w:ascii="Times New Roman" w:hAnsi="Times New Roman" w:cs="Times New Roman"/>
          <w:sz w:val="24"/>
          <w:szCs w:val="24"/>
        </w:rPr>
        <w:t xml:space="preserve"> </w:t>
      </w:r>
      <w:r w:rsidR="00524DEB">
        <w:rPr>
          <w:rFonts w:ascii="Times New Roman" w:hAnsi="Times New Roman" w:cs="Times New Roman"/>
          <w:sz w:val="24"/>
          <w:szCs w:val="24"/>
        </w:rPr>
        <w:t xml:space="preserve">окружные </w:t>
      </w:r>
      <w:r w:rsidR="00FF0B43">
        <w:rPr>
          <w:rFonts w:ascii="Times New Roman" w:hAnsi="Times New Roman" w:cs="Times New Roman"/>
          <w:sz w:val="24"/>
          <w:szCs w:val="24"/>
        </w:rPr>
        <w:t>избирательные советы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4561" w:rsidRDefault="00C14561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0B43">
        <w:rPr>
          <w:rFonts w:ascii="Times New Roman" w:hAnsi="Times New Roman" w:cs="Times New Roman"/>
          <w:sz w:val="24"/>
          <w:szCs w:val="24"/>
        </w:rPr>
        <w:t xml:space="preserve"> </w:t>
      </w:r>
      <w:r w:rsidR="00524DEB">
        <w:rPr>
          <w:rFonts w:ascii="Times New Roman" w:hAnsi="Times New Roman" w:cs="Times New Roman"/>
          <w:sz w:val="24"/>
          <w:szCs w:val="24"/>
        </w:rPr>
        <w:t xml:space="preserve">участковые </w:t>
      </w:r>
      <w:r w:rsidR="00FF0B43">
        <w:rPr>
          <w:rFonts w:ascii="Times New Roman" w:hAnsi="Times New Roman" w:cs="Times New Roman"/>
          <w:sz w:val="24"/>
          <w:szCs w:val="24"/>
        </w:rPr>
        <w:t xml:space="preserve">избирательные бюро. </w:t>
      </w:r>
    </w:p>
    <w:p w:rsidR="00FF0B43" w:rsidRDefault="00FF0B43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соответствии с положениями ст.16 ч.(7) Избирательного Кодекса, Центральная избирательная комиссия Гагаузии является </w:t>
      </w:r>
      <w:r w:rsidRPr="00D815A9">
        <w:rPr>
          <w:rFonts w:ascii="Times New Roman" w:hAnsi="Times New Roman" w:cs="Times New Roman"/>
          <w:sz w:val="24"/>
          <w:szCs w:val="24"/>
        </w:rPr>
        <w:t>постоянно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 органом АТО Гагаузия и юридическим лицом, имеющим свой бюджет, банковский счёт и печать с изображением герба Гагаузии.</w:t>
      </w:r>
      <w:r w:rsidR="00524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FF0B43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председателя, заместителя председателя и секретаря Ц</w:t>
      </w:r>
      <w:r w:rsidR="00F77120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Гагаузии приравниваются к занятию ответственной государственной должности (ст.17 ч.(7) Избирательного Кодекса Гагаузии). Персонал аппарата Ц</w:t>
      </w:r>
      <w:r w:rsidR="00F77120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Гагаузии состоит из государственных служащих, на которых распространяются положения закона Республики Молдова «О государственной должности и статусе государственного служащего» №158-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607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04.07.2008 года (ст.23 ч.(2) Избирательного Кодекса Гагаузии).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524DEB" w:rsidP="00C14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</w:t>
      </w:r>
      <w:r w:rsidR="00FF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FF0B43">
        <w:rPr>
          <w:rFonts w:ascii="Times New Roman" w:hAnsi="Times New Roman" w:cs="Times New Roman"/>
          <w:sz w:val="24"/>
          <w:szCs w:val="24"/>
        </w:rPr>
        <w:t>Республики Молдова «О статусе лиц, исполняющих ответственные государственные должности» №199 от 16.07.2010 года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правовое регулирование статуса и деятельности этих лиц и дается их полный список</w:t>
      </w:r>
      <w:r w:rsidR="00FF0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 на террит</w:t>
      </w:r>
      <w:r w:rsidR="00C14561">
        <w:rPr>
          <w:rFonts w:ascii="Times New Roman" w:hAnsi="Times New Roman" w:cs="Times New Roman"/>
          <w:sz w:val="24"/>
          <w:szCs w:val="24"/>
        </w:rPr>
        <w:t xml:space="preserve">ории Автономии. Но, вместе с тем, необходимо отметить, что </w:t>
      </w:r>
      <w:r>
        <w:rPr>
          <w:rFonts w:ascii="Times New Roman" w:hAnsi="Times New Roman" w:cs="Times New Roman"/>
          <w:sz w:val="24"/>
          <w:szCs w:val="24"/>
        </w:rPr>
        <w:t>указанный закон</w:t>
      </w:r>
      <w:r w:rsidR="00FF0B43">
        <w:rPr>
          <w:rFonts w:ascii="Times New Roman" w:hAnsi="Times New Roman" w:cs="Times New Roman"/>
          <w:sz w:val="24"/>
          <w:szCs w:val="24"/>
        </w:rPr>
        <w:t xml:space="preserve"> никак не регламентирует и не закрепляет </w:t>
      </w:r>
      <w:r w:rsidR="00C14561">
        <w:rPr>
          <w:rFonts w:ascii="Times New Roman" w:hAnsi="Times New Roman" w:cs="Times New Roman"/>
          <w:sz w:val="24"/>
          <w:szCs w:val="24"/>
        </w:rPr>
        <w:t xml:space="preserve">статус и </w:t>
      </w:r>
      <w:r w:rsidR="00FF0B43">
        <w:rPr>
          <w:rFonts w:ascii="Times New Roman" w:hAnsi="Times New Roman" w:cs="Times New Roman"/>
          <w:sz w:val="24"/>
          <w:szCs w:val="24"/>
        </w:rPr>
        <w:t>права председателя, заместителя председателя и секретаря Ц</w:t>
      </w:r>
      <w:r w:rsidR="00C14561">
        <w:rPr>
          <w:rFonts w:ascii="Times New Roman" w:hAnsi="Times New Roman" w:cs="Times New Roman"/>
          <w:sz w:val="24"/>
          <w:szCs w:val="24"/>
        </w:rPr>
        <w:t>ИК</w:t>
      </w:r>
      <w:r w:rsidR="00FF0B43">
        <w:rPr>
          <w:rFonts w:ascii="Times New Roman" w:hAnsi="Times New Roman" w:cs="Times New Roman"/>
          <w:sz w:val="24"/>
          <w:szCs w:val="24"/>
        </w:rPr>
        <w:t xml:space="preserve"> Гагаузии. Поскольку они отсутствуют в списке лиц, занимающих ответственные государственные должности.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Pr="00C8432F" w:rsidRDefault="00FF0B43" w:rsidP="0002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 аппарата Ц</w:t>
      </w:r>
      <w:r w:rsidR="00F77120">
        <w:rPr>
          <w:rFonts w:ascii="Times New Roman" w:hAnsi="Times New Roman" w:cs="Times New Roman"/>
          <w:sz w:val="24"/>
          <w:szCs w:val="24"/>
        </w:rPr>
        <w:t>ИК Гагаузии</w:t>
      </w:r>
      <w:r>
        <w:rPr>
          <w:rFonts w:ascii="Times New Roman" w:hAnsi="Times New Roman" w:cs="Times New Roman"/>
          <w:sz w:val="24"/>
          <w:szCs w:val="24"/>
        </w:rPr>
        <w:t xml:space="preserve"> также не нашёл своё </w:t>
      </w:r>
      <w:r w:rsidR="00022724">
        <w:rPr>
          <w:rFonts w:ascii="Times New Roman" w:hAnsi="Times New Roman" w:cs="Times New Roman"/>
          <w:sz w:val="24"/>
          <w:szCs w:val="24"/>
        </w:rPr>
        <w:t xml:space="preserve">правовое </w:t>
      </w:r>
      <w:r>
        <w:rPr>
          <w:rFonts w:ascii="Times New Roman" w:hAnsi="Times New Roman" w:cs="Times New Roman"/>
          <w:sz w:val="24"/>
          <w:szCs w:val="24"/>
        </w:rPr>
        <w:t>отражение в законе Республики Молдова «О государственной должности и статусе государственного служащего» №158-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84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04.07.2008 года и </w:t>
      </w:r>
      <w:r w:rsidR="00022724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отсутствует в списке органов публичной власти</w:t>
      </w:r>
      <w:r w:rsidR="00524D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подпадающих под действие</w:t>
      </w:r>
      <w:r w:rsidR="00022724">
        <w:rPr>
          <w:rFonts w:ascii="Times New Roman" w:hAnsi="Times New Roman" w:cs="Times New Roman"/>
          <w:sz w:val="24"/>
          <w:szCs w:val="24"/>
        </w:rPr>
        <w:t xml:space="preserve"> указанного</w:t>
      </w:r>
      <w:r>
        <w:rPr>
          <w:rFonts w:ascii="Times New Roman" w:hAnsi="Times New Roman" w:cs="Times New Roman"/>
          <w:sz w:val="24"/>
          <w:szCs w:val="24"/>
        </w:rPr>
        <w:t xml:space="preserve"> закона. </w:t>
      </w:r>
    </w:p>
    <w:p w:rsidR="00FF0B43" w:rsidRDefault="00FF0B43" w:rsidP="00FF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3" w:rsidRDefault="00FF0B43" w:rsidP="0002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того, статус членов Ц</w:t>
      </w:r>
      <w:r w:rsidR="00D815A9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Гагаузии, не нашёл своё отражение в классификации должностей в бюджетной сфере и не закреплён в законе Республики Молдова «О единой системе оплаты труда в бюджетной сфере» №270 от 23.11.2018 года. </w:t>
      </w:r>
    </w:p>
    <w:p w:rsidR="00F13BBC" w:rsidRDefault="00F13BBC" w:rsidP="0002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BBC" w:rsidRPr="00313F0B" w:rsidRDefault="00F13BBC" w:rsidP="000227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что о</w:t>
      </w:r>
      <w:r w:rsidRPr="00F13BBC">
        <w:rPr>
          <w:rFonts w:ascii="Times New Roman" w:hAnsi="Times New Roman" w:cs="Times New Roman"/>
          <w:sz w:val="24"/>
          <w:szCs w:val="24"/>
        </w:rPr>
        <w:t>тсутствие юридически закрепленного статуса ЦИК АТО Гагаузия на национальном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след</w:t>
      </w:r>
      <w:r w:rsidR="00313F0B">
        <w:rPr>
          <w:rFonts w:ascii="Times New Roman" w:hAnsi="Times New Roman" w:cs="Times New Roman"/>
          <w:sz w:val="24"/>
          <w:szCs w:val="24"/>
        </w:rPr>
        <w:t xml:space="preserve">ует рассматривать как </w:t>
      </w:r>
      <w:r w:rsidR="00F55786">
        <w:rPr>
          <w:rFonts w:ascii="Times New Roman" w:hAnsi="Times New Roman" w:cs="Times New Roman"/>
          <w:sz w:val="24"/>
          <w:szCs w:val="24"/>
        </w:rPr>
        <w:t>пробел</w:t>
      </w:r>
      <w:r w:rsidR="00313F0B" w:rsidRPr="00313F0B">
        <w:rPr>
          <w:rFonts w:ascii="Times New Roman" w:hAnsi="Times New Roman" w:cs="Times New Roman"/>
          <w:sz w:val="24"/>
          <w:szCs w:val="24"/>
        </w:rPr>
        <w:t xml:space="preserve"> </w:t>
      </w:r>
      <w:r w:rsidR="00313F0B">
        <w:rPr>
          <w:rFonts w:ascii="Times New Roman" w:hAnsi="Times New Roman" w:cs="Times New Roman"/>
          <w:sz w:val="24"/>
          <w:szCs w:val="24"/>
        </w:rPr>
        <w:t>в законодательстве, что, несомненно, приводит к некоему дисбалансу и фактическому игнорированию избирательного органа автономии, созданного для реализации избирательной политики, в целях организации и проведения выборов и референдумов на территории АТО Гагаузия.</w:t>
      </w:r>
    </w:p>
    <w:p w:rsidR="00A86EA1" w:rsidRDefault="00A86EA1" w:rsidP="00A86E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76EAD" w:rsidRPr="00022724" w:rsidRDefault="009009B8" w:rsidP="001B4081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724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6E38" w:rsidRPr="0002272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22724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560D38" w:rsidRPr="0002272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60D38" w:rsidRPr="00022724">
        <w:rPr>
          <w:rFonts w:ascii="Times New Roman" w:hAnsi="Times New Roman" w:cs="Times New Roman"/>
          <w:b/>
          <w:i/>
        </w:rPr>
        <w:t xml:space="preserve"> 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>Отсутств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информационн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систем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>, обеспечивающ</w:t>
      </w:r>
      <w:r w:rsidR="00022724" w:rsidRPr="00022724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точность в регистре</w:t>
      </w:r>
      <w:r w:rsidR="00524DEB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избирателей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и списк</w:t>
      </w:r>
      <w:r w:rsidR="00524DEB" w:rsidRPr="00022724">
        <w:rPr>
          <w:rFonts w:ascii="Times New Roman" w:hAnsi="Times New Roman" w:cs="Times New Roman"/>
          <w:b/>
          <w:i/>
          <w:sz w:val="24"/>
          <w:szCs w:val="24"/>
        </w:rPr>
        <w:t>ах</w:t>
      </w:r>
      <w:r w:rsidR="00B76EAD" w:rsidRPr="00022724">
        <w:rPr>
          <w:rFonts w:ascii="Times New Roman" w:hAnsi="Times New Roman" w:cs="Times New Roman"/>
          <w:b/>
          <w:i/>
          <w:sz w:val="24"/>
          <w:szCs w:val="24"/>
        </w:rPr>
        <w:t xml:space="preserve"> избирателей 2/10 , 1/13 , 2/12 </w:t>
      </w:r>
    </w:p>
    <w:p w:rsidR="00C85E5E" w:rsidRDefault="00E845F0" w:rsidP="00022724">
      <w:pPr>
        <w:pStyle w:val="FR3"/>
        <w:spacing w:before="0" w:line="240" w:lineRule="auto"/>
        <w:ind w:left="0" w:right="-8"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Обеспечение свободных демократических выборов является одним из важных факторов и приоритетов для ЦИК Гагаузии. Соответственно для этого необходимо внедр</w:t>
      </w:r>
      <w:r w:rsidR="00D815A9">
        <w:rPr>
          <w:b w:val="0"/>
          <w:color w:val="000000"/>
          <w:sz w:val="24"/>
          <w:szCs w:val="24"/>
        </w:rPr>
        <w:t>ение</w:t>
      </w:r>
      <w:r>
        <w:rPr>
          <w:b w:val="0"/>
          <w:color w:val="000000"/>
          <w:sz w:val="24"/>
          <w:szCs w:val="24"/>
        </w:rPr>
        <w:t xml:space="preserve"> в избирательный процесс современны</w:t>
      </w:r>
      <w:r w:rsidR="00D815A9">
        <w:rPr>
          <w:b w:val="0"/>
          <w:color w:val="000000"/>
          <w:sz w:val="24"/>
          <w:szCs w:val="24"/>
        </w:rPr>
        <w:t>х</w:t>
      </w:r>
      <w:r>
        <w:rPr>
          <w:b w:val="0"/>
          <w:color w:val="000000"/>
          <w:sz w:val="24"/>
          <w:szCs w:val="24"/>
        </w:rPr>
        <w:t xml:space="preserve"> технически</w:t>
      </w:r>
      <w:r w:rsidR="00D815A9">
        <w:rPr>
          <w:b w:val="0"/>
          <w:color w:val="000000"/>
          <w:sz w:val="24"/>
          <w:szCs w:val="24"/>
        </w:rPr>
        <w:t>х</w:t>
      </w:r>
      <w:r>
        <w:rPr>
          <w:b w:val="0"/>
          <w:color w:val="000000"/>
          <w:sz w:val="24"/>
          <w:szCs w:val="24"/>
        </w:rPr>
        <w:t xml:space="preserve"> достижени</w:t>
      </w:r>
      <w:r w:rsidR="00D815A9">
        <w:rPr>
          <w:b w:val="0"/>
          <w:color w:val="000000"/>
          <w:sz w:val="24"/>
          <w:szCs w:val="24"/>
        </w:rPr>
        <w:t>й, одним из которых является</w:t>
      </w:r>
      <w:r>
        <w:rPr>
          <w:b w:val="0"/>
          <w:color w:val="000000"/>
          <w:sz w:val="24"/>
          <w:szCs w:val="24"/>
        </w:rPr>
        <w:t xml:space="preserve"> Реестр избирателей АТО Гагаузия</w:t>
      </w:r>
      <w:r w:rsidR="00C85E5E">
        <w:rPr>
          <w:b w:val="0"/>
          <w:color w:val="000000"/>
          <w:sz w:val="24"/>
          <w:szCs w:val="24"/>
        </w:rPr>
        <w:t>.</w:t>
      </w:r>
    </w:p>
    <w:p w:rsidR="00340CC6" w:rsidRDefault="00340CC6" w:rsidP="00022724">
      <w:pPr>
        <w:pStyle w:val="FR3"/>
        <w:spacing w:before="0" w:line="240" w:lineRule="auto"/>
        <w:ind w:left="0" w:right="-8" w:firstLine="708"/>
        <w:jc w:val="both"/>
        <w:rPr>
          <w:b w:val="0"/>
          <w:color w:val="000000"/>
          <w:sz w:val="24"/>
          <w:szCs w:val="24"/>
        </w:rPr>
      </w:pPr>
    </w:p>
    <w:p w:rsidR="008B4AD2" w:rsidRDefault="00C85E5E" w:rsidP="00022724">
      <w:pPr>
        <w:pStyle w:val="FR3"/>
        <w:spacing w:before="0" w:line="240" w:lineRule="auto"/>
        <w:ind w:left="0" w:right="-8" w:firstLine="708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 настоящее время про</w:t>
      </w:r>
      <w:r w:rsidR="00ED7B51" w:rsidRPr="008B4AD2">
        <w:rPr>
          <w:b w:val="0"/>
          <w:color w:val="000000"/>
          <w:sz w:val="24"/>
          <w:szCs w:val="24"/>
        </w:rPr>
        <w:t xml:space="preserve">цедура составления, проверки, обновления списков избирателей установлена в Главе 5, ст.ст.38-40 Избирательного кодекса Гагаузии. </w:t>
      </w:r>
      <w:r w:rsidR="008B4AD2" w:rsidRPr="008B4AD2">
        <w:rPr>
          <w:b w:val="0"/>
          <w:color w:val="000000"/>
          <w:sz w:val="24"/>
          <w:szCs w:val="24"/>
        </w:rPr>
        <w:t xml:space="preserve">Так </w:t>
      </w:r>
      <w:r w:rsidR="008B4AD2" w:rsidRPr="008B4AD2">
        <w:rPr>
          <w:b w:val="0"/>
          <w:color w:val="000000"/>
          <w:sz w:val="24"/>
          <w:szCs w:val="24"/>
        </w:rPr>
        <w:lastRenderedPageBreak/>
        <w:t>ч</w:t>
      </w:r>
      <w:r w:rsidR="00022724">
        <w:rPr>
          <w:b w:val="0"/>
          <w:color w:val="000000"/>
          <w:sz w:val="24"/>
          <w:szCs w:val="24"/>
        </w:rPr>
        <w:t xml:space="preserve">асть </w:t>
      </w:r>
      <w:r w:rsidR="008B4AD2" w:rsidRPr="008B4AD2">
        <w:rPr>
          <w:b w:val="0"/>
          <w:color w:val="000000"/>
          <w:sz w:val="24"/>
          <w:szCs w:val="24"/>
        </w:rPr>
        <w:t>1 ст.38 устанавливает, что</w:t>
      </w:r>
      <w:r w:rsidR="008B4AD2">
        <w:rPr>
          <w:color w:val="000000"/>
          <w:sz w:val="24"/>
          <w:szCs w:val="24"/>
        </w:rPr>
        <w:t xml:space="preserve"> </w:t>
      </w:r>
      <w:r w:rsidR="008B4AD2" w:rsidRPr="00C00778">
        <w:rPr>
          <w:b w:val="0"/>
          <w:sz w:val="24"/>
          <w:szCs w:val="24"/>
        </w:rPr>
        <w:t>Ц</w:t>
      </w:r>
      <w:r w:rsidR="00022724">
        <w:rPr>
          <w:b w:val="0"/>
          <w:sz w:val="24"/>
          <w:szCs w:val="24"/>
        </w:rPr>
        <w:t>ИК</w:t>
      </w:r>
      <w:r w:rsidR="008B4AD2" w:rsidRPr="00C00778">
        <w:rPr>
          <w:b w:val="0"/>
          <w:sz w:val="24"/>
          <w:szCs w:val="24"/>
        </w:rPr>
        <w:t xml:space="preserve"> Гагаузии, во взаимодействии с Ц</w:t>
      </w:r>
      <w:r w:rsidR="00022724">
        <w:rPr>
          <w:b w:val="0"/>
          <w:sz w:val="24"/>
          <w:szCs w:val="24"/>
        </w:rPr>
        <w:t>ИК</w:t>
      </w:r>
      <w:r w:rsidR="008B4AD2" w:rsidRPr="00C00778">
        <w:rPr>
          <w:b w:val="0"/>
          <w:sz w:val="24"/>
          <w:szCs w:val="24"/>
        </w:rPr>
        <w:t xml:space="preserve"> Республики Молдова, на основе Государственного Регистра избирателей Республики Молдова, создаваемого последней, - составляет официальный Реестр избирателей АТО Гагаузия, являющейся официальной юридической основой последующего корректного составления списков избирателей Гагаузии.</w:t>
      </w:r>
    </w:p>
    <w:p w:rsidR="00340CC6" w:rsidRDefault="00340CC6" w:rsidP="00022724">
      <w:pPr>
        <w:pStyle w:val="FR3"/>
        <w:spacing w:before="0" w:line="240" w:lineRule="auto"/>
        <w:ind w:left="0" w:right="-8" w:firstLine="708"/>
        <w:jc w:val="both"/>
        <w:rPr>
          <w:b w:val="0"/>
          <w:sz w:val="24"/>
          <w:szCs w:val="24"/>
        </w:rPr>
      </w:pPr>
    </w:p>
    <w:p w:rsidR="0001005B" w:rsidRDefault="0001005B" w:rsidP="00022724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Однако, несмотря на </w:t>
      </w:r>
      <w:r w:rsidR="00022724">
        <w:rPr>
          <w:color w:val="000000"/>
        </w:rPr>
        <w:t>наличие</w:t>
      </w:r>
      <w:r w:rsidR="00F05899">
        <w:rPr>
          <w:color w:val="000000"/>
        </w:rPr>
        <w:t xml:space="preserve"> указанных</w:t>
      </w:r>
      <w:r w:rsidR="00022724">
        <w:rPr>
          <w:color w:val="000000"/>
        </w:rPr>
        <w:t xml:space="preserve"> </w:t>
      </w:r>
      <w:r w:rsidR="00F05899">
        <w:rPr>
          <w:color w:val="000000"/>
        </w:rPr>
        <w:t>правовых норм</w:t>
      </w:r>
      <w:r w:rsidR="00022724">
        <w:rPr>
          <w:color w:val="000000"/>
        </w:rPr>
        <w:t xml:space="preserve"> в Избирательном кодексе АТО Гагаузии</w:t>
      </w:r>
      <w:r>
        <w:rPr>
          <w:color w:val="000000"/>
        </w:rPr>
        <w:t>,</w:t>
      </w:r>
      <w:r w:rsidR="00022724">
        <w:rPr>
          <w:color w:val="000000"/>
        </w:rPr>
        <w:t xml:space="preserve"> </w:t>
      </w:r>
      <w:r w:rsidR="00F05899">
        <w:rPr>
          <w:color w:val="000000"/>
        </w:rPr>
        <w:t xml:space="preserve">данная процедура </w:t>
      </w:r>
      <w:r>
        <w:rPr>
          <w:color w:val="000000"/>
        </w:rPr>
        <w:t xml:space="preserve">невыполнима, </w:t>
      </w:r>
      <w:r w:rsidR="00F05899">
        <w:rPr>
          <w:color w:val="000000"/>
        </w:rPr>
        <w:t>ввиду отсутствия подобных положе</w:t>
      </w:r>
      <w:r>
        <w:rPr>
          <w:color w:val="000000"/>
        </w:rPr>
        <w:t>ний в законодательств</w:t>
      </w:r>
      <w:r w:rsidR="00F05899">
        <w:rPr>
          <w:color w:val="000000"/>
        </w:rPr>
        <w:t>е</w:t>
      </w:r>
      <w:r>
        <w:rPr>
          <w:color w:val="000000"/>
        </w:rPr>
        <w:t xml:space="preserve"> Республики Молдова, которые бы предоставляли доступ ЦИК Гагаузии к регистру избирателей Гагаузии, или в целом к государственной информационной системе «Выборы»</w:t>
      </w:r>
      <w:r w:rsidR="00F02D85">
        <w:rPr>
          <w:color w:val="000000"/>
        </w:rPr>
        <w:t>.</w:t>
      </w:r>
      <w:r>
        <w:rPr>
          <w:color w:val="000000"/>
        </w:rPr>
        <w:t xml:space="preserve"> </w:t>
      </w:r>
    </w:p>
    <w:p w:rsidR="00340CC6" w:rsidRDefault="00340CC6" w:rsidP="00022724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C0255" w:rsidRPr="00BC0255" w:rsidRDefault="0001005B" w:rsidP="00F058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255">
        <w:rPr>
          <w:rFonts w:ascii="Times New Roman" w:hAnsi="Times New Roman" w:cs="Times New Roman"/>
          <w:color w:val="000000"/>
          <w:sz w:val="24"/>
          <w:szCs w:val="24"/>
        </w:rPr>
        <w:t>Учитывая данное обстоятельство</w:t>
      </w:r>
      <w:r w:rsidR="00BC0255" w:rsidRPr="00BC0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(невозможность исполнения части (1) статьи 38 Избирательного Кодекса Гагаузии)</w:t>
      </w:r>
      <w:r w:rsidRPr="00BC02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7B51" w:rsidRPr="00BC0255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F05899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="00ED7B51" w:rsidRPr="00BC0255">
        <w:rPr>
          <w:rFonts w:ascii="Times New Roman" w:hAnsi="Times New Roman" w:cs="Times New Roman"/>
          <w:color w:val="000000"/>
          <w:sz w:val="24"/>
          <w:szCs w:val="24"/>
        </w:rPr>
        <w:t xml:space="preserve"> Гагаузии утвердила Положение «О составлении, администрировании и обновления официального Реестра избирателей АТО Гагаузия</w:t>
      </w:r>
      <w:r w:rsidR="00F0589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74EEA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Pr="00BC0255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предусмотрела, что </w:t>
      </w:r>
      <w:r w:rsidRPr="00BC0255">
        <w:rPr>
          <w:rFonts w:ascii="Times New Roman" w:hAnsi="Times New Roman" w:cs="Times New Roman"/>
          <w:sz w:val="24"/>
          <w:szCs w:val="24"/>
        </w:rPr>
        <w:t>с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оздание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Реестра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осуществляется на основ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данных об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избирател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Республики Молдова, </w:t>
      </w:r>
      <w:r w:rsidRPr="00BC0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зарегистрированных на территории АТО Гагаузия,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переда</w:t>
      </w:r>
      <w:r w:rsidR="00F02D85">
        <w:rPr>
          <w:rFonts w:ascii="Times New Roman" w:hAnsi="Times New Roman" w:cs="Times New Roman"/>
          <w:color w:val="000000" w:themeColor="text1"/>
          <w:sz w:val="24"/>
          <w:szCs w:val="24"/>
        </w:rPr>
        <w:t>ваемых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Ц</w:t>
      </w:r>
      <w:r w:rsidR="00F05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 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Гагаузии</w:t>
      </w:r>
      <w:r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BC0255">
        <w:rPr>
          <w:rFonts w:ascii="Times New Roman" w:hAnsi="Times New Roman" w:cs="Times New Roman"/>
          <w:sz w:val="24"/>
          <w:szCs w:val="24"/>
        </w:rPr>
        <w:t>ежегодно, в течение первого квартала, но не позднее 01 апреля, органами местной публичной власти Гагаузии, которые уточняют списки избирателей по месту постоянного места жительства последних.</w:t>
      </w:r>
    </w:p>
    <w:p w:rsidR="00BC0255" w:rsidRPr="00BC0255" w:rsidRDefault="0001005B" w:rsidP="00F0589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255">
        <w:rPr>
          <w:rFonts w:ascii="Times New Roman" w:hAnsi="Times New Roman" w:cs="Times New Roman"/>
          <w:sz w:val="24"/>
          <w:szCs w:val="24"/>
        </w:rPr>
        <w:t xml:space="preserve">Данные нормы были приняты в отступление 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части (1) статьи 38 Избирательного Кодекса Гагаузии, однако </w:t>
      </w:r>
      <w:r w:rsidR="00450B0A">
        <w:rPr>
          <w:rFonts w:ascii="Times New Roman" w:hAnsi="Times New Roman" w:cs="Times New Roman"/>
          <w:color w:val="000000" w:themeColor="text1"/>
          <w:sz w:val="24"/>
          <w:szCs w:val="24"/>
        </w:rPr>
        <w:t>ЦИК</w:t>
      </w:r>
      <w:r w:rsidR="00F05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B0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05899">
        <w:rPr>
          <w:rFonts w:ascii="Times New Roman" w:hAnsi="Times New Roman" w:cs="Times New Roman"/>
          <w:color w:val="000000" w:themeColor="text1"/>
          <w:sz w:val="24"/>
          <w:szCs w:val="24"/>
        </w:rPr>
        <w:t>агаузии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установила, что данные номы действу</w:t>
      </w:r>
      <w:r w:rsidR="00F0589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исключительно до получения </w:t>
      </w:r>
      <w:r w:rsidR="00BC0255" w:rsidRPr="00BC0255">
        <w:rPr>
          <w:rFonts w:ascii="Times New Roman" w:hAnsi="Times New Roman" w:cs="Times New Roman"/>
          <w:sz w:val="24"/>
          <w:szCs w:val="24"/>
          <w:lang w:val="ro-RO"/>
        </w:rPr>
        <w:t>Ц</w:t>
      </w:r>
      <w:r w:rsidR="00F05899">
        <w:rPr>
          <w:rFonts w:ascii="Times New Roman" w:hAnsi="Times New Roman" w:cs="Times New Roman"/>
          <w:sz w:val="24"/>
          <w:szCs w:val="24"/>
        </w:rPr>
        <w:t>ИК</w:t>
      </w:r>
      <w:r w:rsidR="00BC0255" w:rsidRPr="00BC0255">
        <w:rPr>
          <w:rFonts w:ascii="Times New Roman" w:hAnsi="Times New Roman" w:cs="Times New Roman"/>
          <w:sz w:val="24"/>
          <w:szCs w:val="24"/>
        </w:rPr>
        <w:t xml:space="preserve"> Гагаузии 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официальных данных</w:t>
      </w:r>
      <w:r w:rsidR="00BC0255" w:rsidRPr="00BC02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избирател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Республики Молдова, </w:t>
      </w:r>
      <w:r w:rsidR="00BC0255" w:rsidRPr="00BC0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зарегистрированных на территории АТО Гагаузия</w:t>
      </w:r>
      <w:r w:rsidR="00F058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BC0255" w:rsidRPr="00BC02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0255" w:rsidRPr="00BC0255">
        <w:rPr>
          <w:rFonts w:ascii="Times New Roman" w:hAnsi="Times New Roman" w:cs="Times New Roman"/>
          <w:color w:val="000000" w:themeColor="text1"/>
          <w:sz w:val="24"/>
          <w:szCs w:val="24"/>
        </w:rPr>
        <w:t>из Государственного Регистра избирателей Республики Молдова</w:t>
      </w:r>
      <w:r w:rsidR="00A74E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0DD7" w:rsidRDefault="00C85E5E" w:rsidP="00F058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="00BC0255" w:rsidRPr="00A74EEA">
        <w:rPr>
          <w:rFonts w:ascii="Times New Roman" w:hAnsi="Times New Roman" w:cs="Times New Roman"/>
          <w:sz w:val="24"/>
          <w:szCs w:val="24"/>
        </w:rPr>
        <w:t>, с</w:t>
      </w:r>
      <w:r w:rsidR="00252845" w:rsidRPr="00A74EEA">
        <w:rPr>
          <w:rFonts w:ascii="Times New Roman" w:hAnsi="Times New Roman" w:cs="Times New Roman"/>
          <w:sz w:val="24"/>
          <w:szCs w:val="24"/>
        </w:rPr>
        <w:t xml:space="preserve">писки избирателей </w:t>
      </w:r>
      <w:r w:rsidR="00BC0255" w:rsidRPr="00A74EEA">
        <w:rPr>
          <w:rFonts w:ascii="Times New Roman" w:hAnsi="Times New Roman" w:cs="Times New Roman"/>
          <w:sz w:val="24"/>
          <w:szCs w:val="24"/>
        </w:rPr>
        <w:t xml:space="preserve">на последних выборах </w:t>
      </w:r>
      <w:r w:rsidR="00450B0A">
        <w:rPr>
          <w:rFonts w:ascii="Times New Roman" w:hAnsi="Times New Roman" w:cs="Times New Roman"/>
          <w:sz w:val="24"/>
          <w:szCs w:val="24"/>
        </w:rPr>
        <w:t xml:space="preserve">Главы (Башкана) Гагаузии </w:t>
      </w:r>
      <w:r w:rsidR="00BC0255" w:rsidRPr="00A74EEA">
        <w:rPr>
          <w:rFonts w:ascii="Times New Roman" w:hAnsi="Times New Roman" w:cs="Times New Roman"/>
          <w:sz w:val="24"/>
          <w:szCs w:val="24"/>
        </w:rPr>
        <w:t xml:space="preserve">были </w:t>
      </w:r>
      <w:r w:rsidR="00252845" w:rsidRPr="00A74EEA">
        <w:rPr>
          <w:rFonts w:ascii="Times New Roman" w:hAnsi="Times New Roman" w:cs="Times New Roman"/>
          <w:sz w:val="24"/>
          <w:szCs w:val="24"/>
        </w:rPr>
        <w:t>составл</w:t>
      </w:r>
      <w:r w:rsidR="00BC0255" w:rsidRPr="00A74EEA">
        <w:rPr>
          <w:rFonts w:ascii="Times New Roman" w:hAnsi="Times New Roman" w:cs="Times New Roman"/>
          <w:sz w:val="24"/>
          <w:szCs w:val="24"/>
        </w:rPr>
        <w:t>ены</w:t>
      </w:r>
      <w:r w:rsidR="00252845" w:rsidRPr="00A74EEA">
        <w:rPr>
          <w:rFonts w:ascii="Times New Roman" w:hAnsi="Times New Roman" w:cs="Times New Roman"/>
          <w:sz w:val="24"/>
          <w:szCs w:val="24"/>
        </w:rPr>
        <w:t xml:space="preserve"> для каждого участка местными органами власти</w:t>
      </w:r>
      <w:r w:rsidR="00BC0255" w:rsidRPr="00A74EEA">
        <w:rPr>
          <w:rFonts w:ascii="Times New Roman" w:hAnsi="Times New Roman" w:cs="Times New Roman"/>
          <w:sz w:val="24"/>
          <w:szCs w:val="24"/>
        </w:rPr>
        <w:t xml:space="preserve"> </w:t>
      </w:r>
      <w:r w:rsidR="00252845" w:rsidRPr="00A74EEA">
        <w:rPr>
          <w:rFonts w:ascii="Times New Roman" w:hAnsi="Times New Roman" w:cs="Times New Roman"/>
          <w:sz w:val="24"/>
          <w:szCs w:val="24"/>
        </w:rPr>
        <w:t xml:space="preserve">на основе списков </w:t>
      </w:r>
      <w:r w:rsidR="00252845" w:rsidRPr="00C85E5E">
        <w:rPr>
          <w:rFonts w:ascii="Times New Roman" w:hAnsi="Times New Roman" w:cs="Times New Roman"/>
          <w:sz w:val="24"/>
          <w:szCs w:val="24"/>
        </w:rPr>
        <w:t>избирателей последних парламентских выборов в Молдове от 24 февраля 2019 года, путем исключения из них умерших</w:t>
      </w:r>
      <w:r w:rsidR="00BC0255" w:rsidRPr="00C85E5E">
        <w:rPr>
          <w:rStyle w:val="af0"/>
          <w:rFonts w:ascii="Times New Roman" w:hAnsi="Times New Roman" w:cs="Times New Roman"/>
          <w:sz w:val="24"/>
          <w:szCs w:val="24"/>
        </w:rPr>
        <w:footnoteReference w:id="6"/>
      </w:r>
      <w:r w:rsidR="00A74EEA" w:rsidRPr="00C85E5E">
        <w:rPr>
          <w:rFonts w:ascii="Times New Roman" w:hAnsi="Times New Roman" w:cs="Times New Roman"/>
          <w:sz w:val="24"/>
          <w:szCs w:val="24"/>
        </w:rPr>
        <w:t>, в этой связи ЦИК Гагаузии весь процесс составления списков избирателей</w:t>
      </w:r>
      <w:r w:rsidR="00A74EEA">
        <w:rPr>
          <w:rFonts w:ascii="Times New Roman" w:hAnsi="Times New Roman" w:cs="Times New Roman"/>
          <w:sz w:val="24"/>
          <w:szCs w:val="24"/>
        </w:rPr>
        <w:t xml:space="preserve"> Гагаузии </w:t>
      </w:r>
      <w:r w:rsidR="00B20DD7" w:rsidRPr="00ED7B51">
        <w:rPr>
          <w:rFonts w:ascii="Times New Roman" w:hAnsi="Times New Roman" w:cs="Times New Roman"/>
          <w:sz w:val="24"/>
          <w:szCs w:val="24"/>
        </w:rPr>
        <w:t xml:space="preserve">может контролировать </w:t>
      </w:r>
      <w:r w:rsidR="00A74EEA">
        <w:rPr>
          <w:rFonts w:ascii="Times New Roman" w:hAnsi="Times New Roman" w:cs="Times New Roman"/>
          <w:sz w:val="24"/>
          <w:szCs w:val="24"/>
        </w:rPr>
        <w:t>только частично, при этом п</w:t>
      </w:r>
      <w:r w:rsidR="00B20DD7" w:rsidRPr="00ED7B51">
        <w:rPr>
          <w:rFonts w:ascii="Times New Roman" w:hAnsi="Times New Roman" w:cs="Times New Roman"/>
          <w:sz w:val="24"/>
          <w:szCs w:val="24"/>
        </w:rPr>
        <w:t xml:space="preserve">роверка </w:t>
      </w:r>
      <w:r w:rsidR="00A74EEA">
        <w:rPr>
          <w:rFonts w:ascii="Times New Roman" w:hAnsi="Times New Roman" w:cs="Times New Roman"/>
          <w:sz w:val="24"/>
          <w:szCs w:val="24"/>
        </w:rPr>
        <w:t>н</w:t>
      </w:r>
      <w:r w:rsidR="00B20DD7" w:rsidRPr="00ED7B51">
        <w:rPr>
          <w:rFonts w:ascii="Times New Roman" w:hAnsi="Times New Roman" w:cs="Times New Roman"/>
          <w:sz w:val="24"/>
          <w:szCs w:val="24"/>
        </w:rPr>
        <w:t xml:space="preserve">е </w:t>
      </w:r>
      <w:r w:rsidR="00A74EEA">
        <w:rPr>
          <w:rFonts w:ascii="Times New Roman" w:hAnsi="Times New Roman" w:cs="Times New Roman"/>
          <w:sz w:val="24"/>
          <w:szCs w:val="24"/>
        </w:rPr>
        <w:t>может охвати</w:t>
      </w:r>
      <w:r w:rsidR="00B20DD7" w:rsidRPr="00ED7B51">
        <w:rPr>
          <w:rFonts w:ascii="Times New Roman" w:hAnsi="Times New Roman" w:cs="Times New Roman"/>
          <w:sz w:val="24"/>
          <w:szCs w:val="24"/>
        </w:rPr>
        <w:t>т</w:t>
      </w:r>
      <w:r w:rsidR="00A74EEA">
        <w:rPr>
          <w:rFonts w:ascii="Times New Roman" w:hAnsi="Times New Roman" w:cs="Times New Roman"/>
          <w:sz w:val="24"/>
          <w:szCs w:val="24"/>
        </w:rPr>
        <w:t>ь</w:t>
      </w:r>
      <w:r w:rsidR="00B20DD7" w:rsidRPr="00ED7B51">
        <w:rPr>
          <w:rFonts w:ascii="Times New Roman" w:hAnsi="Times New Roman" w:cs="Times New Roman"/>
          <w:sz w:val="24"/>
          <w:szCs w:val="24"/>
        </w:rPr>
        <w:t xml:space="preserve"> весь спектр потребностей относительно правильности</w:t>
      </w:r>
      <w:r w:rsidR="00A74EEA">
        <w:rPr>
          <w:rFonts w:ascii="Times New Roman" w:hAnsi="Times New Roman" w:cs="Times New Roman"/>
          <w:sz w:val="24"/>
          <w:szCs w:val="24"/>
        </w:rPr>
        <w:t xml:space="preserve"> списков избирателей.</w:t>
      </w:r>
      <w:r w:rsidR="00B20DD7" w:rsidRPr="00ED7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E5E" w:rsidRPr="00110C14" w:rsidRDefault="00C85E5E" w:rsidP="00F058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можно констатировать, что для улучшения управления избирательным процессом и обеспечения безопасности выборов </w:t>
      </w:r>
      <w:r w:rsidR="00110C14">
        <w:rPr>
          <w:rFonts w:ascii="Times New Roman" w:hAnsi="Times New Roman" w:cs="Times New Roman"/>
          <w:sz w:val="24"/>
          <w:szCs w:val="24"/>
        </w:rPr>
        <w:t xml:space="preserve">является внедрение </w:t>
      </w:r>
      <w:r w:rsidR="00110C14" w:rsidRPr="00110C14">
        <w:rPr>
          <w:rFonts w:ascii="Times New Roman" w:hAnsi="Times New Roman" w:cs="Times New Roman"/>
          <w:sz w:val="24"/>
          <w:szCs w:val="24"/>
        </w:rPr>
        <w:t>информационной системы, обеспечивающей точность в регистре избирателей и списках избирателей</w:t>
      </w:r>
      <w:r w:rsidR="00110C14">
        <w:rPr>
          <w:rFonts w:ascii="Times New Roman" w:hAnsi="Times New Roman" w:cs="Times New Roman"/>
          <w:sz w:val="24"/>
          <w:szCs w:val="24"/>
        </w:rPr>
        <w:t xml:space="preserve"> граждан РМ, проживающих на территории Гагаузии.</w:t>
      </w:r>
    </w:p>
    <w:p w:rsidR="009009B8" w:rsidRPr="00F05899" w:rsidRDefault="009009B8" w:rsidP="001B4081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89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6E38" w:rsidRPr="00F058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05899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560D38" w:rsidRPr="00F0589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0589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76EAD" w:rsidRPr="00F05899">
        <w:rPr>
          <w:rFonts w:ascii="Times New Roman" w:hAnsi="Times New Roman" w:cs="Times New Roman"/>
          <w:b/>
          <w:i/>
          <w:sz w:val="24"/>
          <w:szCs w:val="24"/>
        </w:rPr>
        <w:t>Отсутств</w:t>
      </w:r>
      <w:r w:rsidR="00F05899" w:rsidRPr="00F05899"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="00B76EAD" w:rsidRPr="00F05899">
        <w:rPr>
          <w:rFonts w:ascii="Times New Roman" w:hAnsi="Times New Roman" w:cs="Times New Roman"/>
          <w:b/>
          <w:i/>
          <w:sz w:val="24"/>
          <w:szCs w:val="24"/>
        </w:rPr>
        <w:t xml:space="preserve"> механизм</w:t>
      </w:r>
      <w:r w:rsidR="00F05899" w:rsidRPr="00F0589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76EAD" w:rsidRPr="00F05899">
        <w:rPr>
          <w:rFonts w:ascii="Times New Roman" w:hAnsi="Times New Roman" w:cs="Times New Roman"/>
          <w:b/>
          <w:i/>
          <w:sz w:val="24"/>
          <w:szCs w:val="24"/>
        </w:rPr>
        <w:t xml:space="preserve"> голосования для лиц, находящихся за пределами АТО Гагаузия 1/17 , 2/11</w:t>
      </w:r>
    </w:p>
    <w:p w:rsidR="00A1210C" w:rsidRDefault="00F05899" w:rsidP="00F0589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Избирательный Кодекс АТО Гагаузия</w:t>
      </w:r>
      <w:r w:rsidR="001B06DA" w:rsidRPr="00425825">
        <w:rPr>
          <w:rFonts w:ascii="Times New Roman" w:hAnsi="Times New Roman" w:cs="Times New Roman"/>
          <w:sz w:val="24"/>
          <w:szCs w:val="24"/>
        </w:rPr>
        <w:t xml:space="preserve"> </w:t>
      </w:r>
      <w:r w:rsidR="00A1210C">
        <w:rPr>
          <w:rFonts w:ascii="Times New Roman" w:hAnsi="Times New Roman" w:cs="Times New Roman"/>
          <w:sz w:val="24"/>
          <w:szCs w:val="24"/>
        </w:rPr>
        <w:t xml:space="preserve">(п.и) ч.(1) ст. 26) </w:t>
      </w:r>
      <w:r w:rsidR="001B06DA" w:rsidRPr="00425825">
        <w:rPr>
          <w:rFonts w:ascii="Times New Roman" w:hAnsi="Times New Roman" w:cs="Times New Roman"/>
          <w:sz w:val="24"/>
          <w:szCs w:val="24"/>
        </w:rPr>
        <w:t>предусматривает право ЦИК Г</w:t>
      </w:r>
      <w:r w:rsidR="001B06DA">
        <w:rPr>
          <w:rFonts w:ascii="Times New Roman" w:hAnsi="Times New Roman" w:cs="Times New Roman"/>
          <w:sz w:val="24"/>
          <w:szCs w:val="24"/>
        </w:rPr>
        <w:t>агаузии</w:t>
      </w:r>
      <w:r w:rsidR="001B06DA" w:rsidRPr="00425825">
        <w:rPr>
          <w:rFonts w:ascii="Times New Roman" w:hAnsi="Times New Roman" w:cs="Times New Roman"/>
          <w:sz w:val="24"/>
          <w:szCs w:val="24"/>
        </w:rPr>
        <w:t xml:space="preserve"> ходатайствовать перед </w:t>
      </w:r>
      <w:r w:rsidR="00A1210C">
        <w:rPr>
          <w:rFonts w:ascii="Times New Roman" w:hAnsi="Times New Roman" w:cs="Times New Roman"/>
          <w:sz w:val="24"/>
          <w:szCs w:val="24"/>
        </w:rPr>
        <w:t xml:space="preserve">уполномоченными </w:t>
      </w:r>
      <w:r w:rsidR="001B06DA" w:rsidRPr="00425825">
        <w:rPr>
          <w:rFonts w:ascii="Times New Roman" w:hAnsi="Times New Roman" w:cs="Times New Roman"/>
          <w:sz w:val="24"/>
          <w:szCs w:val="24"/>
        </w:rPr>
        <w:t>центральными властями</w:t>
      </w:r>
      <w:r>
        <w:rPr>
          <w:rFonts w:ascii="Times New Roman" w:hAnsi="Times New Roman" w:cs="Times New Roman"/>
          <w:sz w:val="24"/>
          <w:szCs w:val="24"/>
        </w:rPr>
        <w:t xml:space="preserve"> Молдовы </w:t>
      </w:r>
      <w:r w:rsidR="001B06DA" w:rsidRPr="00425825">
        <w:rPr>
          <w:rFonts w:ascii="Times New Roman" w:hAnsi="Times New Roman" w:cs="Times New Roman"/>
          <w:sz w:val="24"/>
          <w:szCs w:val="24"/>
        </w:rPr>
        <w:t xml:space="preserve">об открытии избирательных участков </w:t>
      </w:r>
      <w:r w:rsidR="001B06DA" w:rsidRPr="001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пределами Гагаузии и Республики </w:t>
      </w:r>
      <w:r w:rsidR="001B06DA" w:rsidRPr="001B06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Молдова для граждан, постоянно проживающих на территории АТО Гагаузия, находящихся в день выборов за пределами автономии и Республики Молдова</w:t>
      </w:r>
      <w:r w:rsidR="00A121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5899" w:rsidRDefault="00A1210C" w:rsidP="00F058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B06DA" w:rsidRPr="001B0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днако ни </w:t>
      </w:r>
      <w:r w:rsidR="001B06DA" w:rsidRPr="001B06DA">
        <w:rPr>
          <w:rFonts w:ascii="Times New Roman" w:hAnsi="Times New Roman" w:cs="Times New Roman"/>
          <w:sz w:val="24"/>
          <w:szCs w:val="24"/>
        </w:rPr>
        <w:t>законодательством Республики Молдова, ни АТО Гагаузия не предусмотрен</w:t>
      </w:r>
      <w:r w:rsidR="001B06DA" w:rsidRPr="00425825">
        <w:rPr>
          <w:rFonts w:ascii="Times New Roman" w:hAnsi="Times New Roman" w:cs="Times New Roman"/>
          <w:sz w:val="24"/>
          <w:szCs w:val="24"/>
        </w:rPr>
        <w:t xml:space="preserve"> механизм открытия </w:t>
      </w:r>
      <w:r w:rsidR="001B06DA">
        <w:rPr>
          <w:rFonts w:ascii="Times New Roman" w:hAnsi="Times New Roman" w:cs="Times New Roman"/>
          <w:sz w:val="24"/>
          <w:szCs w:val="24"/>
        </w:rPr>
        <w:t xml:space="preserve">избирательных участков за пределами Гагаузии или </w:t>
      </w:r>
      <w:r w:rsidR="001B06DA" w:rsidRPr="00425825">
        <w:rPr>
          <w:rFonts w:ascii="Times New Roman" w:hAnsi="Times New Roman" w:cs="Times New Roman"/>
          <w:sz w:val="24"/>
          <w:szCs w:val="24"/>
        </w:rPr>
        <w:t>зарубежных избирательных участков при проведении выборов</w:t>
      </w:r>
      <w:r w:rsidR="001B0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50B0A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="001B06DA" w:rsidRPr="00425825">
        <w:rPr>
          <w:rFonts w:ascii="Times New Roman" w:hAnsi="Times New Roman" w:cs="Times New Roman"/>
          <w:sz w:val="24"/>
          <w:szCs w:val="24"/>
        </w:rPr>
        <w:t>.</w:t>
      </w:r>
      <w:r w:rsidR="001B0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234" w:rsidRDefault="001B06DA" w:rsidP="00F058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также механизм у</w:t>
      </w:r>
      <w:r w:rsidR="00B76EAD" w:rsidRPr="009009B8">
        <w:rPr>
          <w:rFonts w:ascii="Times New Roman" w:hAnsi="Times New Roman" w:cs="Times New Roman"/>
          <w:sz w:val="24"/>
          <w:szCs w:val="24"/>
        </w:rPr>
        <w:t xml:space="preserve">чета граждан жителей </w:t>
      </w:r>
      <w:r w:rsidR="00B76EAD">
        <w:rPr>
          <w:rFonts w:ascii="Times New Roman" w:hAnsi="Times New Roman" w:cs="Times New Roman"/>
          <w:sz w:val="24"/>
          <w:szCs w:val="24"/>
        </w:rPr>
        <w:t>Гагаузии,</w:t>
      </w:r>
      <w:r w:rsidR="00B76EAD" w:rsidRPr="009009B8">
        <w:rPr>
          <w:rFonts w:ascii="Times New Roman" w:hAnsi="Times New Roman" w:cs="Times New Roman"/>
          <w:sz w:val="24"/>
          <w:szCs w:val="24"/>
        </w:rPr>
        <w:t xml:space="preserve"> проживающих за пределами </w:t>
      </w:r>
      <w:r>
        <w:rPr>
          <w:rFonts w:ascii="Times New Roman" w:hAnsi="Times New Roman" w:cs="Times New Roman"/>
          <w:sz w:val="24"/>
          <w:szCs w:val="24"/>
        </w:rPr>
        <w:t>Гагаузии или Республики Молдова</w:t>
      </w:r>
      <w:r w:rsidR="00B76EAD" w:rsidRPr="009009B8">
        <w:rPr>
          <w:rFonts w:ascii="Times New Roman" w:hAnsi="Times New Roman" w:cs="Times New Roman"/>
          <w:sz w:val="24"/>
          <w:szCs w:val="24"/>
        </w:rPr>
        <w:t>. Законодательство Гагаузии не предусмат</w:t>
      </w:r>
      <w:r w:rsidR="00B76EAD">
        <w:rPr>
          <w:rFonts w:ascii="Times New Roman" w:hAnsi="Times New Roman" w:cs="Times New Roman"/>
          <w:sz w:val="24"/>
          <w:szCs w:val="24"/>
        </w:rPr>
        <w:t>ривает возможности голосования для</w:t>
      </w:r>
      <w:r w:rsidR="00B76EAD" w:rsidRPr="009009B8">
        <w:rPr>
          <w:rFonts w:ascii="Times New Roman" w:hAnsi="Times New Roman" w:cs="Times New Roman"/>
          <w:sz w:val="24"/>
          <w:szCs w:val="24"/>
        </w:rPr>
        <w:t xml:space="preserve"> этих граждан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EAD" w:rsidRPr="00642BA3" w:rsidRDefault="00AB411B" w:rsidP="00AB41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об открытии</w:t>
      </w:r>
      <w:r w:rsidR="00DC77A5">
        <w:rPr>
          <w:rFonts w:ascii="Times New Roman" w:hAnsi="Times New Roman" w:cs="Times New Roman"/>
          <w:sz w:val="24"/>
          <w:szCs w:val="24"/>
        </w:rPr>
        <w:t xml:space="preserve"> избирательных участков </w:t>
      </w:r>
      <w:r w:rsidR="00510234">
        <w:rPr>
          <w:rFonts w:ascii="Times New Roman" w:hAnsi="Times New Roman" w:cs="Times New Roman"/>
          <w:sz w:val="24"/>
          <w:szCs w:val="24"/>
        </w:rPr>
        <w:t xml:space="preserve">за границей, </w:t>
      </w:r>
      <w:r w:rsidR="00DC77A5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510234">
        <w:rPr>
          <w:rFonts w:ascii="Times New Roman" w:hAnsi="Times New Roman" w:cs="Times New Roman"/>
          <w:sz w:val="24"/>
          <w:szCs w:val="24"/>
        </w:rPr>
        <w:t>положений избирательного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впервые</w:t>
      </w:r>
      <w:r w:rsidR="00510234">
        <w:rPr>
          <w:rFonts w:ascii="Times New Roman" w:hAnsi="Times New Roman" w:cs="Times New Roman"/>
          <w:sz w:val="24"/>
          <w:szCs w:val="24"/>
        </w:rPr>
        <w:t xml:space="preserve"> </w:t>
      </w:r>
      <w:r w:rsidR="00DC77A5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 xml:space="preserve">поднят </w:t>
      </w:r>
      <w:r w:rsidR="00DC77A5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DC77A5"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="00EF5D07">
        <w:rPr>
          <w:rFonts w:ascii="Times New Roman" w:hAnsi="Times New Roman" w:cs="Times New Roman"/>
          <w:sz w:val="24"/>
          <w:szCs w:val="24"/>
        </w:rPr>
        <w:t xml:space="preserve"> во время проведения выборов Башкана Гагаузии в 2019 году</w:t>
      </w:r>
      <w:r>
        <w:rPr>
          <w:rFonts w:ascii="Times New Roman" w:hAnsi="Times New Roman" w:cs="Times New Roman"/>
          <w:sz w:val="24"/>
          <w:szCs w:val="24"/>
        </w:rPr>
        <w:t>. Соответственно</w:t>
      </w:r>
      <w:r w:rsidR="00EF5D07">
        <w:rPr>
          <w:rFonts w:ascii="Times New Roman" w:hAnsi="Times New Roman" w:cs="Times New Roman"/>
          <w:sz w:val="24"/>
          <w:szCs w:val="24"/>
        </w:rPr>
        <w:t xml:space="preserve"> </w:t>
      </w:r>
      <w:r w:rsidR="00FE74A4">
        <w:rPr>
          <w:rFonts w:ascii="Times New Roman" w:hAnsi="Times New Roman" w:cs="Times New Roman"/>
          <w:sz w:val="24"/>
          <w:szCs w:val="24"/>
        </w:rPr>
        <w:t>Министерству иностранных дел</w:t>
      </w:r>
      <w:r w:rsidR="00450B0A">
        <w:rPr>
          <w:rFonts w:ascii="Times New Roman" w:hAnsi="Times New Roman" w:cs="Times New Roman"/>
          <w:sz w:val="24"/>
          <w:szCs w:val="24"/>
        </w:rPr>
        <w:t xml:space="preserve"> Республики Молдова</w:t>
      </w:r>
      <w:r w:rsidR="00FE74A4">
        <w:rPr>
          <w:rFonts w:ascii="Times New Roman" w:hAnsi="Times New Roman" w:cs="Times New Roman"/>
          <w:sz w:val="24"/>
          <w:szCs w:val="24"/>
        </w:rPr>
        <w:t xml:space="preserve"> </w:t>
      </w:r>
      <w:r w:rsidR="00EF5D07">
        <w:rPr>
          <w:rFonts w:ascii="Times New Roman" w:hAnsi="Times New Roman" w:cs="Times New Roman"/>
          <w:sz w:val="24"/>
          <w:szCs w:val="24"/>
        </w:rPr>
        <w:t>было направлено соответствующее ходатайство об открытии</w:t>
      </w:r>
      <w:r w:rsidR="00FE74A4">
        <w:rPr>
          <w:rFonts w:ascii="Times New Roman" w:hAnsi="Times New Roman" w:cs="Times New Roman"/>
          <w:sz w:val="24"/>
          <w:szCs w:val="24"/>
        </w:rPr>
        <w:t xml:space="preserve"> избирательных</w:t>
      </w:r>
      <w:r w:rsidR="00EF5D07">
        <w:rPr>
          <w:rFonts w:ascii="Times New Roman" w:hAnsi="Times New Roman" w:cs="Times New Roman"/>
          <w:sz w:val="24"/>
          <w:szCs w:val="24"/>
        </w:rPr>
        <w:t xml:space="preserve"> участков за пределами Республики Молдова</w:t>
      </w:r>
      <w:r w:rsidR="00450B0A">
        <w:rPr>
          <w:rFonts w:ascii="Times New Roman" w:hAnsi="Times New Roman" w:cs="Times New Roman"/>
          <w:sz w:val="24"/>
          <w:szCs w:val="24"/>
        </w:rPr>
        <w:t>.</w:t>
      </w:r>
      <w:r w:rsidR="00EF5D07">
        <w:rPr>
          <w:rFonts w:ascii="Times New Roman" w:hAnsi="Times New Roman" w:cs="Times New Roman"/>
          <w:sz w:val="24"/>
          <w:szCs w:val="24"/>
        </w:rPr>
        <w:t xml:space="preserve"> </w:t>
      </w:r>
      <w:r w:rsidR="00450B0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450B0A">
        <w:rPr>
          <w:rFonts w:ascii="Times New Roman" w:hAnsi="Times New Roman" w:cs="Times New Roman"/>
          <w:sz w:val="24"/>
          <w:szCs w:val="24"/>
        </w:rPr>
        <w:t xml:space="preserve"> был </w:t>
      </w:r>
      <w:r>
        <w:rPr>
          <w:rFonts w:ascii="Times New Roman" w:hAnsi="Times New Roman" w:cs="Times New Roman"/>
          <w:sz w:val="24"/>
          <w:szCs w:val="24"/>
        </w:rPr>
        <w:t>дан</w:t>
      </w:r>
      <w:r w:rsidR="00FE74A4">
        <w:rPr>
          <w:rFonts w:ascii="Times New Roman" w:hAnsi="Times New Roman" w:cs="Times New Roman"/>
          <w:sz w:val="24"/>
          <w:szCs w:val="24"/>
        </w:rPr>
        <w:t xml:space="preserve"> ответ о невозможности их открытия со ссылкой на Конвенцию о правах и обязанностях государств, принятую в 1933 году в Монтевидео. </w:t>
      </w:r>
      <w:r w:rsidR="00510234">
        <w:rPr>
          <w:rFonts w:ascii="Times New Roman" w:hAnsi="Times New Roman" w:cs="Times New Roman"/>
          <w:sz w:val="24"/>
          <w:szCs w:val="24"/>
        </w:rPr>
        <w:t>Свой отказ министр иностранных дел</w:t>
      </w:r>
      <w:r w:rsidR="00FE74A4">
        <w:rPr>
          <w:rFonts w:ascii="Times New Roman" w:hAnsi="Times New Roman" w:cs="Times New Roman"/>
          <w:sz w:val="24"/>
          <w:szCs w:val="24"/>
        </w:rPr>
        <w:t xml:space="preserve"> аргументирова</w:t>
      </w:r>
      <w:r w:rsidR="00510234">
        <w:rPr>
          <w:rFonts w:ascii="Times New Roman" w:hAnsi="Times New Roman" w:cs="Times New Roman"/>
          <w:sz w:val="24"/>
          <w:szCs w:val="24"/>
        </w:rPr>
        <w:t>л</w:t>
      </w:r>
      <w:r w:rsidR="00FE74A4">
        <w:rPr>
          <w:rFonts w:ascii="Times New Roman" w:hAnsi="Times New Roman" w:cs="Times New Roman"/>
          <w:sz w:val="24"/>
          <w:szCs w:val="24"/>
        </w:rPr>
        <w:t xml:space="preserve"> отсутствием </w:t>
      </w:r>
      <w:r w:rsidR="00510234">
        <w:rPr>
          <w:rFonts w:ascii="Times New Roman" w:hAnsi="Times New Roman" w:cs="Times New Roman"/>
          <w:sz w:val="24"/>
          <w:szCs w:val="24"/>
        </w:rPr>
        <w:t xml:space="preserve">у Автономного территориального образования Гагаузия </w:t>
      </w:r>
      <w:r w:rsidR="00FE74A4">
        <w:rPr>
          <w:rFonts w:ascii="Times New Roman" w:hAnsi="Times New Roman" w:cs="Times New Roman"/>
          <w:sz w:val="24"/>
          <w:szCs w:val="24"/>
        </w:rPr>
        <w:t>суверенитета</w:t>
      </w:r>
      <w:r w:rsidR="00510234">
        <w:rPr>
          <w:rFonts w:ascii="Times New Roman" w:hAnsi="Times New Roman" w:cs="Times New Roman"/>
          <w:sz w:val="24"/>
          <w:szCs w:val="24"/>
        </w:rPr>
        <w:t xml:space="preserve">, и правового статуса субъекта международного права. </w:t>
      </w:r>
    </w:p>
    <w:p w:rsidR="00E74AE5" w:rsidRPr="00F02D85" w:rsidRDefault="009009B8" w:rsidP="00C77EE3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2D8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6E38" w:rsidRPr="00F02D8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02D85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560D38" w:rsidRPr="00F02D8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02D8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77EE3">
        <w:rPr>
          <w:rFonts w:ascii="Times New Roman" w:hAnsi="Times New Roman" w:cs="Times New Roman"/>
          <w:b/>
          <w:i/>
          <w:sz w:val="24"/>
          <w:szCs w:val="24"/>
        </w:rPr>
        <w:t>Отсутствие в национальном законодательстве правовых положений, предоставляющим право национальным меньшинствам создание собственных политических партий</w:t>
      </w:r>
      <w:r w:rsidR="001B4081" w:rsidRPr="00F02D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4AE5" w:rsidRPr="00F02D85">
        <w:rPr>
          <w:rFonts w:ascii="Times New Roman" w:hAnsi="Times New Roman" w:cs="Times New Roman"/>
          <w:b/>
          <w:sz w:val="24"/>
          <w:szCs w:val="24"/>
        </w:rPr>
        <w:t>1/18</w:t>
      </w:r>
      <w:r w:rsidR="001B4081" w:rsidRPr="00F02D85">
        <w:rPr>
          <w:rFonts w:ascii="Times New Roman" w:hAnsi="Times New Roman" w:cs="Times New Roman"/>
          <w:b/>
          <w:sz w:val="24"/>
          <w:szCs w:val="24"/>
        </w:rPr>
        <w:t xml:space="preserve"> , 6/2 , 6/10</w:t>
      </w:r>
    </w:p>
    <w:p w:rsidR="009009B8" w:rsidRDefault="009009B8" w:rsidP="00AB41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9B8">
        <w:rPr>
          <w:rFonts w:ascii="Times New Roman" w:hAnsi="Times New Roman" w:cs="Times New Roman"/>
          <w:sz w:val="24"/>
          <w:szCs w:val="24"/>
        </w:rPr>
        <w:t>Национальное законодательство обуславливает создание партий, в том числе национальных меньшинств, однако это практически невозможно: поскольку на момент учреждения партии ее члены должны проживать в не менее чем в половине административно-территориальных единиц Республики Молдова второго уровня и при этом не менее 120 членов в каждой из указанных административно-территориальных единиц. </w:t>
      </w:r>
    </w:p>
    <w:p w:rsidR="00AB411B" w:rsidRDefault="001B4081" w:rsidP="00AB411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A50">
        <w:rPr>
          <w:rFonts w:ascii="Times New Roman" w:hAnsi="Times New Roman" w:cs="Times New Roman"/>
          <w:sz w:val="24"/>
          <w:szCs w:val="24"/>
        </w:rPr>
        <w:t xml:space="preserve">Принципы добровольного объединения и ассоциации в значительной степени соответствуют международным стандартам. Но законодательство Республики Молдова не предусматривает принципов или критериев политического объединения национальных меньшинств. 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В Молдове практически невозможно зарегистрировать новую политическую партию, которая бы представляла интересы одного региона или одного национального меньшинства. И хотя законодательство прямо не запрещает подобные формирования, процедура регистрации партии по инициативе групп, созданных по месту проживания, практически невозможна. </w:t>
      </w:r>
    </w:p>
    <w:p w:rsidR="00AB411B" w:rsidRDefault="001B4081" w:rsidP="00AB411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Дело в том, что </w:t>
      </w:r>
      <w:r w:rsidR="00450B0A">
        <w:rPr>
          <w:rFonts w:ascii="Times New Roman" w:hAnsi="Times New Roman" w:cs="Times New Roman"/>
          <w:color w:val="000000"/>
          <w:sz w:val="24"/>
          <w:szCs w:val="24"/>
        </w:rPr>
        <w:t>существующая</w:t>
      </w:r>
      <w:r w:rsidR="00450B0A"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>форма регистрации исключает принцип представительства по месту проживания ввиду необходимости получения подписей жителей других территориально-административных единиц. Таким образом, и центральные и региональные партии должны соответствовать одинаковым требованиям. Пункт d) части (1) статьи 8 Закона о политических партиях</w:t>
      </w:r>
      <w:r w:rsidRPr="003C7A50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 требует, чтобы к моменту подачи заявления о регистрации в ней состояли жители из как минимум половины административно-территориальных единиц второго уровня со всей страны (т.е. 50% из 32 районов), при этом из каждого из районов должно быть не менее 120 членов. </w:t>
      </w:r>
    </w:p>
    <w:p w:rsidR="00AB411B" w:rsidRDefault="001B4081" w:rsidP="00AB411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7A5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то время как в</w:t>
      </w:r>
      <w:r w:rsidRPr="003C7A50">
        <w:rPr>
          <w:rFonts w:ascii="Times New Roman" w:hAnsi="Times New Roman" w:cs="Times New Roman"/>
          <w:sz w:val="24"/>
          <w:szCs w:val="24"/>
        </w:rPr>
        <w:t xml:space="preserve"> </w:t>
      </w:r>
      <w:r w:rsidRPr="003C7A5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Положении Венецианской комиссии в отношении законодательства о политических партиях: некоторые специальные вопросы, </w:t>
      </w:r>
      <w:r w:rsidRPr="003C7A50">
        <w:rPr>
          <w:rFonts w:ascii="Times New Roman" w:hAnsi="Times New Roman" w:cs="Times New Roman"/>
          <w:sz w:val="24"/>
          <w:szCs w:val="24"/>
        </w:rPr>
        <w:t>принятом Венецианской комиссией на 58-ом Пленарном заседании (Венеция, 12-13 марта 2004 года)</w:t>
      </w:r>
      <w:r w:rsidRPr="003C7A50">
        <w:rPr>
          <w:rStyle w:val="af0"/>
          <w:rFonts w:ascii="Times New Roman" w:hAnsi="Times New Roman" w:cs="Times New Roman"/>
          <w:sz w:val="24"/>
          <w:szCs w:val="24"/>
        </w:rPr>
        <w:footnoteReference w:id="8"/>
      </w:r>
      <w:r w:rsidRPr="003C7A50">
        <w:rPr>
          <w:rFonts w:ascii="Times New Roman" w:hAnsi="Times New Roman" w:cs="Times New Roman"/>
          <w:sz w:val="24"/>
          <w:szCs w:val="24"/>
        </w:rPr>
        <w:t xml:space="preserve">, устанавливается, что </w:t>
      </w:r>
      <w:r w:rsidR="00450B0A">
        <w:rPr>
          <w:rFonts w:ascii="Times New Roman" w:hAnsi="Times New Roman" w:cs="Times New Roman"/>
          <w:sz w:val="24"/>
          <w:szCs w:val="24"/>
        </w:rPr>
        <w:t>«</w:t>
      </w:r>
      <w:r w:rsidRPr="003C7A50">
        <w:rPr>
          <w:rFonts w:ascii="Times New Roman" w:hAnsi="Times New Roman" w:cs="Times New Roman"/>
          <w:iCs/>
          <w:sz w:val="24"/>
          <w:szCs w:val="24"/>
        </w:rPr>
        <w:t xml:space="preserve">Регистрация как необходимый шаг для признания объединения как политической партии для участия в выборах или для получения партией государственного финансирования по сути не является нарушением прав человека, гарантированных статьями 11 и 10 Европейской Конвенции о защите прав человека и основных свобод. Любые требования, касающиеся регистрации, однако, должны быть такими, которые «необходимы в демократическом обществе» и пропорциональны законной цели. Страны, применяющие процедуры регистрации политических партий должны </w:t>
      </w:r>
      <w:r w:rsidRPr="003C7A50">
        <w:rPr>
          <w:rFonts w:ascii="Times New Roman" w:hAnsi="Times New Roman" w:cs="Times New Roman"/>
          <w:b/>
          <w:iCs/>
          <w:sz w:val="24"/>
          <w:szCs w:val="24"/>
        </w:rPr>
        <w:t>воздерживаться от установления излишних требований территориального представительства так же, как и минимального членства</w:t>
      </w:r>
      <w:r w:rsidR="00701E0D">
        <w:rPr>
          <w:rFonts w:ascii="Times New Roman" w:hAnsi="Times New Roman" w:cs="Times New Roman"/>
          <w:iCs/>
          <w:sz w:val="24"/>
          <w:szCs w:val="24"/>
        </w:rPr>
        <w:t>»</w:t>
      </w:r>
      <w:r w:rsidR="00701E0D" w:rsidRPr="003C7A50">
        <w:rPr>
          <w:rFonts w:ascii="Times New Roman" w:hAnsi="Times New Roman" w:cs="Times New Roman"/>
          <w:iCs/>
          <w:sz w:val="24"/>
          <w:szCs w:val="24"/>
        </w:rPr>
        <w:t>.</w:t>
      </w:r>
    </w:p>
    <w:p w:rsidR="001B4081" w:rsidRPr="003C7A50" w:rsidRDefault="00701E0D" w:rsidP="00AB411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выводам Венецианской комиссии, отраженным в Кодексе хорошей практики в сфере политических партий, «государственные власти не должны ограничивать право основывать политические партии на национальном, региональном или местном уровне»</w:t>
      </w:r>
      <w:r w:rsidR="001B4081" w:rsidRPr="003C7A50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9"/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. Создание политической партии, даже на основании расовых или этнических критериев, нельзя запретить (со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гласно статье 3 (7) Конвенции о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защите прав человека и основных свобод), за исключением случаев, отмеченных в статье 11.2 </w:t>
      </w:r>
      <w:r w:rsidR="001401C6" w:rsidRPr="003C7A50">
        <w:rPr>
          <w:rFonts w:ascii="Times New Roman" w:hAnsi="Times New Roman" w:cs="Times New Roman"/>
          <w:color w:val="000000"/>
          <w:sz w:val="24"/>
          <w:szCs w:val="24"/>
        </w:rPr>
        <w:t>Конвенции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, или угрожающих государственности</w:t>
      </w:r>
      <w:r w:rsidR="001B4081" w:rsidRPr="003C7A50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10"/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Рамочная конвенция о защите прав национальных меньшинств </w:t>
      </w:r>
      <w:r w:rsidR="001401C6" w:rsidRPr="003C7A50">
        <w:rPr>
          <w:rFonts w:ascii="Times New Roman" w:hAnsi="Times New Roman" w:cs="Times New Roman"/>
          <w:color w:val="000000"/>
          <w:sz w:val="24"/>
          <w:szCs w:val="24"/>
        </w:rPr>
        <w:t>в статье 7</w:t>
      </w:r>
      <w:r w:rsidR="00140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предусматривает свободу объединений. Ословские рекомендации ОБСЕ от февраля 1998 года также отмечают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аво на объединения – «все лица,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включая представителей национальных меньшинств, имеют право создавать свои негосударственные организации, ассоциации и учреждения и руководить ими.</w:t>
      </w:r>
      <w:r w:rsidR="00140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Эти организации могут пользоваться языком</w:t>
      </w:r>
      <w:r w:rsidR="00AB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081" w:rsidRPr="003C7A50">
        <w:rPr>
          <w:rFonts w:ascii="Times New Roman" w:hAnsi="Times New Roman" w:cs="Times New Roman"/>
          <w:color w:val="000000"/>
          <w:sz w:val="24"/>
          <w:szCs w:val="24"/>
        </w:rPr>
        <w:t>(ами) на свой выбор. Государство не может дискриминировать эти организации на основе языка, а также незаконно ограничивать право этих организаций искать источники финансирования из государственного бюджета, международных источников или частного сектора».</w:t>
      </w:r>
    </w:p>
    <w:p w:rsidR="001B4081" w:rsidRDefault="001B4081" w:rsidP="00AB41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A50">
        <w:rPr>
          <w:rFonts w:ascii="Times New Roman" w:hAnsi="Times New Roman" w:cs="Times New Roman"/>
          <w:sz w:val="24"/>
          <w:szCs w:val="24"/>
        </w:rPr>
        <w:t>Статья 7 Рамочной конвенции Совета Европы о защите национальных меньшинств</w:t>
      </w:r>
      <w:r w:rsidRPr="003C7A50">
        <w:rPr>
          <w:rStyle w:val="af0"/>
          <w:rFonts w:ascii="Times New Roman" w:hAnsi="Times New Roman" w:cs="Times New Roman"/>
          <w:sz w:val="24"/>
          <w:szCs w:val="24"/>
        </w:rPr>
        <w:footnoteReference w:id="11"/>
      </w:r>
      <w:r w:rsidRPr="003C7A50">
        <w:rPr>
          <w:rFonts w:ascii="Times New Roman" w:hAnsi="Times New Roman" w:cs="Times New Roman"/>
          <w:sz w:val="24"/>
          <w:szCs w:val="24"/>
        </w:rPr>
        <w:t xml:space="preserve"> требует, чтобы было обеспечено «уважение права каждого лица, принадлежащему к  национальному меньшинству, на свободу мирных собраний, свободу ассоциаций, свободу выражения [мнения]…». Помимо этого, в  Декларации о правах лиц, принадлежащих к национальным или этническим, религиозным и языковым меньшинствам указано, что «лица, принадлежащие к меньшинствам, могут осуществлять свои права, в  том числе права, изложенные в  настоящей Декларации, как индивидуально, так и совместно с другими членами своей группы без какой бы то ни было дискриминации» (статья 3, п. 1). Эти инструменты в полной мере гарантируют право на создание политических партий и на вступление в их ряды всем членам групп меньшинств в пределах юрисдикции государства.</w:t>
      </w:r>
    </w:p>
    <w:p w:rsidR="00701E0D" w:rsidRPr="003C7A50" w:rsidRDefault="00701E0D" w:rsidP="00AB41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Несмотря на ратификацию Республикой Молдовой вышеуказанных международные актов, у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словия, предъявляемые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>аконодательством для регистрации партий</w:t>
      </w:r>
      <w:r w:rsidRPr="00701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по-прежнему, </w:t>
      </w:r>
      <w:r w:rsidR="0030234B">
        <w:rPr>
          <w:rFonts w:ascii="Times New Roman" w:hAnsi="Times New Roman" w:cs="Times New Roman"/>
          <w:color w:val="000000"/>
          <w:sz w:val="24"/>
          <w:szCs w:val="24"/>
        </w:rPr>
        <w:t>не позволяю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>национальны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 меньшинств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>, проживающи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Республики Молдова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 создавать свои (региональные) партии, а также тем,</w:t>
      </w:r>
      <w:r w:rsidRPr="00701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t xml:space="preserve">кто </w:t>
      </w:r>
      <w:r w:rsidRPr="003C7A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хотел бы создать политическое объединение на уровне района, например, или продвигать интересы только своего региона на национальном уровне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9B8" w:rsidRDefault="008F6E38" w:rsidP="009057C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9009B8" w:rsidRPr="00A94FC4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560D38" w:rsidRPr="00A94FC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009B8" w:rsidRPr="00A94FC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B411B">
        <w:rPr>
          <w:rFonts w:ascii="Times New Roman" w:hAnsi="Times New Roman" w:cs="Times New Roman"/>
          <w:b/>
          <w:i/>
          <w:sz w:val="24"/>
          <w:szCs w:val="24"/>
        </w:rPr>
        <w:t xml:space="preserve">Отсутствие </w:t>
      </w:r>
      <w:r w:rsidR="00E74AE5" w:rsidRPr="00A94FC4">
        <w:rPr>
          <w:rFonts w:ascii="Times New Roman" w:hAnsi="Times New Roman" w:cs="Times New Roman"/>
          <w:b/>
          <w:i/>
          <w:sz w:val="24"/>
          <w:szCs w:val="24"/>
        </w:rPr>
        <w:t xml:space="preserve">в полной мере </w:t>
      </w:r>
      <w:r w:rsidR="00AB411B">
        <w:rPr>
          <w:rFonts w:ascii="Times New Roman" w:hAnsi="Times New Roman" w:cs="Times New Roman"/>
          <w:b/>
          <w:i/>
          <w:sz w:val="24"/>
          <w:szCs w:val="24"/>
        </w:rPr>
        <w:t>беспрепятственного</w:t>
      </w:r>
      <w:r w:rsidR="00E74AE5" w:rsidRPr="00A94FC4">
        <w:rPr>
          <w:rFonts w:ascii="Times New Roman" w:hAnsi="Times New Roman" w:cs="Times New Roman"/>
          <w:b/>
          <w:i/>
          <w:sz w:val="24"/>
          <w:szCs w:val="24"/>
        </w:rPr>
        <w:t xml:space="preserve"> доступ</w:t>
      </w:r>
      <w:r w:rsidR="00AB41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E74AE5" w:rsidRPr="00A94FC4">
        <w:rPr>
          <w:rFonts w:ascii="Times New Roman" w:hAnsi="Times New Roman" w:cs="Times New Roman"/>
          <w:b/>
          <w:i/>
          <w:sz w:val="24"/>
          <w:szCs w:val="24"/>
        </w:rPr>
        <w:t xml:space="preserve"> к избирательному процессу  1/25</w:t>
      </w:r>
    </w:p>
    <w:p w:rsidR="00326D2A" w:rsidRDefault="00326D2A" w:rsidP="009057C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2A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>
        <w:rPr>
          <w:rFonts w:ascii="Times New Roman" w:hAnsi="Times New Roman" w:cs="Times New Roman"/>
          <w:sz w:val="24"/>
          <w:szCs w:val="24"/>
        </w:rPr>
        <w:t>проблемами обеспечения прав лиц с ограниченными возможностями</w:t>
      </w:r>
      <w:r w:rsidRPr="00326D2A">
        <w:rPr>
          <w:rFonts w:ascii="Times New Roman" w:hAnsi="Times New Roman" w:cs="Times New Roman"/>
          <w:sz w:val="24"/>
          <w:szCs w:val="24"/>
        </w:rPr>
        <w:t xml:space="preserve">, озабочено все мировое сообщество. </w:t>
      </w:r>
      <w:r w:rsidRPr="00A46585">
        <w:rPr>
          <w:rFonts w:ascii="Times New Roman" w:hAnsi="Times New Roman" w:cs="Times New Roman"/>
          <w:sz w:val="24"/>
          <w:szCs w:val="24"/>
        </w:rPr>
        <w:t>Для эффективного демократического развития необходимо, в частности, чтобы самые изолированные слои населения</w:t>
      </w:r>
      <w:r>
        <w:rPr>
          <w:rFonts w:ascii="Times New Roman" w:hAnsi="Times New Roman" w:cs="Times New Roman"/>
          <w:sz w:val="24"/>
          <w:szCs w:val="24"/>
        </w:rPr>
        <w:t xml:space="preserve"> были вовлечены в политическую жизнь общества и могли влиять на принятие решений, от которых зависит и их благополучие, для чего необходимо обеспечить беспрепятственный доступ с целью осуществления ими своих избирательных прав гражданина.</w:t>
      </w:r>
    </w:p>
    <w:p w:rsidR="00A46585" w:rsidRDefault="00A46585" w:rsidP="009057C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585">
        <w:rPr>
          <w:rFonts w:ascii="Times New Roman" w:hAnsi="Times New Roman" w:cs="Times New Roman"/>
          <w:sz w:val="24"/>
          <w:szCs w:val="24"/>
        </w:rPr>
        <w:t xml:space="preserve"> Выборы предоставляют им возможность пользоваться своими полномочиями, оказывая влияние и укрепляя свои позиции. Так же, как для других граждан, для лиц с ограниченными возможностями участие в выборах — основной способ выразить свои предпочтения и формировать политические последствия.</w:t>
      </w:r>
    </w:p>
    <w:p w:rsidR="007C77CA" w:rsidRDefault="00A46585" w:rsidP="007C77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326D2A">
        <w:rPr>
          <w:rFonts w:ascii="Times New Roman" w:hAnsi="Times New Roman" w:cs="Times New Roman"/>
          <w:sz w:val="24"/>
          <w:szCs w:val="24"/>
        </w:rPr>
        <w:t xml:space="preserve"> следует отметить, что </w:t>
      </w:r>
      <w:r w:rsidR="007C77CA">
        <w:rPr>
          <w:rFonts w:ascii="Times New Roman" w:hAnsi="Times New Roman" w:cs="Times New Roman"/>
          <w:sz w:val="24"/>
          <w:szCs w:val="24"/>
        </w:rPr>
        <w:t xml:space="preserve">в </w:t>
      </w:r>
      <w:r w:rsidR="007B192A">
        <w:rPr>
          <w:rFonts w:ascii="Times New Roman" w:hAnsi="Times New Roman" w:cs="Times New Roman"/>
          <w:sz w:val="24"/>
          <w:szCs w:val="24"/>
        </w:rPr>
        <w:t>б</w:t>
      </w:r>
      <w:r w:rsidR="009009B8" w:rsidRPr="00A94FC4">
        <w:rPr>
          <w:rFonts w:ascii="Times New Roman" w:hAnsi="Times New Roman" w:cs="Times New Roman"/>
          <w:sz w:val="24"/>
          <w:szCs w:val="24"/>
        </w:rPr>
        <w:t>ольшинств</w:t>
      </w:r>
      <w:r w:rsidR="007C77CA">
        <w:rPr>
          <w:rFonts w:ascii="Times New Roman" w:hAnsi="Times New Roman" w:cs="Times New Roman"/>
          <w:sz w:val="24"/>
          <w:szCs w:val="24"/>
        </w:rPr>
        <w:t>е</w:t>
      </w:r>
      <w:r w:rsidR="009009B8" w:rsidRPr="00A94FC4">
        <w:rPr>
          <w:rFonts w:ascii="Times New Roman" w:hAnsi="Times New Roman" w:cs="Times New Roman"/>
          <w:sz w:val="24"/>
          <w:szCs w:val="24"/>
        </w:rPr>
        <w:t xml:space="preserve"> </w:t>
      </w:r>
      <w:r w:rsidR="00785952">
        <w:rPr>
          <w:rFonts w:ascii="Times New Roman" w:hAnsi="Times New Roman" w:cs="Times New Roman"/>
          <w:sz w:val="24"/>
          <w:szCs w:val="24"/>
        </w:rPr>
        <w:t xml:space="preserve">случаев на </w:t>
      </w:r>
      <w:r w:rsidR="009009B8" w:rsidRPr="00A94FC4">
        <w:rPr>
          <w:rFonts w:ascii="Times New Roman" w:hAnsi="Times New Roman" w:cs="Times New Roman"/>
          <w:sz w:val="24"/>
          <w:szCs w:val="24"/>
        </w:rPr>
        <w:t>избирательны</w:t>
      </w:r>
      <w:r w:rsidR="007C77CA">
        <w:rPr>
          <w:rFonts w:ascii="Times New Roman" w:hAnsi="Times New Roman" w:cs="Times New Roman"/>
          <w:sz w:val="24"/>
          <w:szCs w:val="24"/>
        </w:rPr>
        <w:t>х</w:t>
      </w:r>
      <w:r w:rsidR="009009B8" w:rsidRPr="00A94FC4">
        <w:rPr>
          <w:rFonts w:ascii="Times New Roman" w:hAnsi="Times New Roman" w:cs="Times New Roman"/>
          <w:sz w:val="24"/>
          <w:szCs w:val="24"/>
        </w:rPr>
        <w:t xml:space="preserve"> учас</w:t>
      </w:r>
      <w:r w:rsidR="00A94FC4" w:rsidRPr="00A94FC4">
        <w:rPr>
          <w:rFonts w:ascii="Times New Roman" w:hAnsi="Times New Roman" w:cs="Times New Roman"/>
          <w:sz w:val="24"/>
          <w:szCs w:val="24"/>
        </w:rPr>
        <w:t>тк</w:t>
      </w:r>
      <w:r w:rsidR="00785952">
        <w:rPr>
          <w:rFonts w:ascii="Times New Roman" w:hAnsi="Times New Roman" w:cs="Times New Roman"/>
          <w:sz w:val="24"/>
          <w:szCs w:val="24"/>
        </w:rPr>
        <w:t>ах</w:t>
      </w:r>
      <w:r w:rsidR="00A94FC4" w:rsidRPr="00A94FC4">
        <w:rPr>
          <w:rFonts w:ascii="Times New Roman" w:hAnsi="Times New Roman" w:cs="Times New Roman"/>
          <w:sz w:val="24"/>
          <w:szCs w:val="24"/>
        </w:rPr>
        <w:t xml:space="preserve"> </w:t>
      </w:r>
      <w:r w:rsidR="007C77CA">
        <w:rPr>
          <w:rFonts w:ascii="Times New Roman" w:hAnsi="Times New Roman" w:cs="Times New Roman"/>
          <w:sz w:val="24"/>
          <w:szCs w:val="24"/>
        </w:rPr>
        <w:t>не созданы условия для голосования лиц с различными ограничениями.</w:t>
      </w:r>
      <w:r w:rsidR="0005008F">
        <w:rPr>
          <w:rFonts w:ascii="Times New Roman" w:hAnsi="Times New Roman" w:cs="Times New Roman"/>
          <w:sz w:val="24"/>
          <w:szCs w:val="24"/>
        </w:rPr>
        <w:t xml:space="preserve"> </w:t>
      </w:r>
      <w:r w:rsidR="007C77CA">
        <w:rPr>
          <w:rFonts w:ascii="Times New Roman" w:hAnsi="Times New Roman" w:cs="Times New Roman"/>
          <w:sz w:val="24"/>
          <w:szCs w:val="24"/>
        </w:rPr>
        <w:t>В соответствии с ч.(2) ст.29 Избирательного Кодекса Гагаузии п</w:t>
      </w:r>
      <w:r w:rsidR="00785952">
        <w:rPr>
          <w:rFonts w:ascii="Times New Roman" w:hAnsi="Times New Roman" w:cs="Times New Roman"/>
          <w:sz w:val="24"/>
          <w:szCs w:val="24"/>
        </w:rPr>
        <w:t>о</w:t>
      </w:r>
      <w:r w:rsidR="007C77CA">
        <w:rPr>
          <w:rFonts w:ascii="Times New Roman" w:hAnsi="Times New Roman" w:cs="Times New Roman"/>
          <w:sz w:val="24"/>
          <w:szCs w:val="24"/>
        </w:rPr>
        <w:t>мещения избирательных участков подбираются, как правило, в зданиях, находящихся в публичной собственности и оборудуются таким образом, чтобы облегчить доступ в них пожилым людям и лицам с физическими ограничениями.</w:t>
      </w:r>
      <w:bookmarkStart w:id="0" w:name="A19"/>
    </w:p>
    <w:p w:rsidR="00785952" w:rsidRDefault="00A94FC4" w:rsidP="007C77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FC4">
        <w:rPr>
          <w:rFonts w:ascii="Times New Roman" w:hAnsi="Times New Roman" w:cs="Times New Roman"/>
          <w:bCs/>
          <w:sz w:val="24"/>
          <w:szCs w:val="24"/>
        </w:rPr>
        <w:t>Тем более</w:t>
      </w:r>
      <w:r w:rsidR="007C77CA">
        <w:rPr>
          <w:rFonts w:ascii="Times New Roman" w:hAnsi="Times New Roman" w:cs="Times New Roman"/>
          <w:bCs/>
          <w:sz w:val="24"/>
          <w:szCs w:val="24"/>
        </w:rPr>
        <w:t>,</w:t>
      </w:r>
      <w:r w:rsidRPr="00A94FC4">
        <w:rPr>
          <w:rFonts w:ascii="Times New Roman" w:hAnsi="Times New Roman" w:cs="Times New Roman"/>
          <w:bCs/>
          <w:sz w:val="24"/>
          <w:szCs w:val="24"/>
        </w:rPr>
        <w:t xml:space="preserve"> что на законодательном уровне еще в 2012 году </w:t>
      </w:r>
      <w:bookmarkEnd w:id="0"/>
      <w:r w:rsidR="0005008F">
        <w:rPr>
          <w:rFonts w:ascii="Times New Roman" w:hAnsi="Times New Roman" w:cs="Times New Roman"/>
          <w:bCs/>
          <w:sz w:val="24"/>
          <w:szCs w:val="24"/>
        </w:rPr>
        <w:t xml:space="preserve">была установлена </w:t>
      </w:r>
      <w:r w:rsidRPr="00A94FC4">
        <w:rPr>
          <w:rFonts w:ascii="Times New Roman" w:hAnsi="Times New Roman" w:cs="Times New Roman"/>
          <w:bCs/>
          <w:sz w:val="24"/>
          <w:szCs w:val="24"/>
        </w:rPr>
        <w:t>обяза</w:t>
      </w:r>
      <w:r w:rsidR="0005008F">
        <w:rPr>
          <w:rFonts w:ascii="Times New Roman" w:hAnsi="Times New Roman" w:cs="Times New Roman"/>
          <w:bCs/>
          <w:sz w:val="24"/>
          <w:szCs w:val="24"/>
        </w:rPr>
        <w:t>нность</w:t>
      </w:r>
      <w:r w:rsidRPr="00A94FC4"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 w:rsidR="0005008F">
        <w:rPr>
          <w:rFonts w:ascii="Times New Roman" w:hAnsi="Times New Roman" w:cs="Times New Roman"/>
          <w:bCs/>
          <w:sz w:val="24"/>
          <w:szCs w:val="24"/>
        </w:rPr>
        <w:t>ов</w:t>
      </w:r>
      <w:r w:rsidRPr="00A94FC4">
        <w:rPr>
          <w:rFonts w:ascii="Times New Roman" w:hAnsi="Times New Roman" w:cs="Times New Roman"/>
          <w:bCs/>
          <w:sz w:val="24"/>
          <w:szCs w:val="24"/>
        </w:rPr>
        <w:t xml:space="preserve"> местного публичного управления,</w:t>
      </w:r>
      <w:r w:rsidRPr="00A94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FC4">
        <w:rPr>
          <w:rFonts w:ascii="Times New Roman" w:hAnsi="Times New Roman" w:cs="Times New Roman"/>
          <w:sz w:val="24"/>
          <w:szCs w:val="24"/>
        </w:rPr>
        <w:t>хозяйствующи</w:t>
      </w:r>
      <w:r w:rsidR="0005008F">
        <w:rPr>
          <w:rFonts w:ascii="Times New Roman" w:hAnsi="Times New Roman" w:cs="Times New Roman"/>
          <w:sz w:val="24"/>
          <w:szCs w:val="24"/>
        </w:rPr>
        <w:t>х</w:t>
      </w:r>
      <w:r w:rsidRPr="00A94FC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5008F">
        <w:rPr>
          <w:rFonts w:ascii="Times New Roman" w:hAnsi="Times New Roman" w:cs="Times New Roman"/>
          <w:sz w:val="24"/>
          <w:szCs w:val="24"/>
        </w:rPr>
        <w:t>ов</w:t>
      </w:r>
      <w:r w:rsidRPr="00A94FC4">
        <w:rPr>
          <w:rFonts w:ascii="Times New Roman" w:hAnsi="Times New Roman" w:cs="Times New Roman"/>
          <w:sz w:val="24"/>
          <w:szCs w:val="24"/>
        </w:rPr>
        <w:t>, независимо от их формы собственности обустраивать объекты социальной инфраструктуры для того, чтобы они могли использоваться лицами с ограниченными возможностями</w:t>
      </w:r>
      <w:r w:rsidR="0005008F">
        <w:rPr>
          <w:rFonts w:ascii="Times New Roman" w:hAnsi="Times New Roman" w:cs="Times New Roman"/>
          <w:sz w:val="24"/>
          <w:szCs w:val="24"/>
        </w:rPr>
        <w:t>.</w:t>
      </w:r>
      <w:r w:rsidRPr="00A94FC4">
        <w:rPr>
          <w:rFonts w:ascii="Times New Roman" w:hAnsi="Times New Roman" w:cs="Times New Roman"/>
          <w:sz w:val="24"/>
          <w:szCs w:val="24"/>
        </w:rPr>
        <w:t xml:space="preserve"> </w:t>
      </w:r>
      <w:r w:rsidR="0005008F" w:rsidRPr="00A94FC4">
        <w:rPr>
          <w:rFonts w:ascii="Times New Roman" w:hAnsi="Times New Roman" w:cs="Times New Roman"/>
          <w:sz w:val="24"/>
          <w:szCs w:val="24"/>
        </w:rPr>
        <w:t xml:space="preserve">При </w:t>
      </w:r>
      <w:r w:rsidRPr="00A94FC4">
        <w:rPr>
          <w:rFonts w:ascii="Times New Roman" w:hAnsi="Times New Roman" w:cs="Times New Roman"/>
          <w:sz w:val="24"/>
          <w:szCs w:val="24"/>
        </w:rPr>
        <w:t>этом четко определено, что объекты социального назначения должны быть обеспечены подъездными путями и оборудованы с учетом положений действующих нормативных актов и документов в данной области. В случае же, если объекты социального назначения по техническим причинам не могут быть оборудованы для удобства лиц с ограниченными возможностями с соблюдением действующих нормативов, органы местного публичного управления, общественные объединения и юридические лица публичного или частного права должны предпринять соответствующие меры для разумного приспособления данных объектов к потребностям лиц с ограниченными возможностями</w:t>
      </w:r>
      <w:r w:rsidR="00536001">
        <w:rPr>
          <w:rStyle w:val="af0"/>
          <w:rFonts w:ascii="Times New Roman" w:hAnsi="Times New Roman" w:cs="Times New Roman"/>
          <w:sz w:val="24"/>
          <w:szCs w:val="24"/>
        </w:rPr>
        <w:footnoteReference w:id="12"/>
      </w:r>
      <w:r w:rsidRPr="00A94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4D4" w:rsidRDefault="00A94FC4" w:rsidP="007C77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FC4">
        <w:rPr>
          <w:rFonts w:ascii="Times New Roman" w:hAnsi="Times New Roman" w:cs="Times New Roman"/>
          <w:sz w:val="24"/>
          <w:szCs w:val="24"/>
        </w:rPr>
        <w:t xml:space="preserve">Несмотря на это, сегодня </w:t>
      </w:r>
      <w:r w:rsidR="00FC5C31">
        <w:rPr>
          <w:rFonts w:ascii="Times New Roman" w:hAnsi="Times New Roman" w:cs="Times New Roman"/>
          <w:sz w:val="24"/>
          <w:szCs w:val="24"/>
        </w:rPr>
        <w:t>большинство социальных</w:t>
      </w:r>
      <w:r w:rsidRPr="00A94FC4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C5C31">
        <w:rPr>
          <w:rFonts w:ascii="Times New Roman" w:hAnsi="Times New Roman" w:cs="Times New Roman"/>
          <w:sz w:val="24"/>
          <w:szCs w:val="24"/>
        </w:rPr>
        <w:t>ов</w:t>
      </w:r>
      <w:r w:rsidRPr="00A94FC4">
        <w:rPr>
          <w:rFonts w:ascii="Times New Roman" w:hAnsi="Times New Roman" w:cs="Times New Roman"/>
          <w:sz w:val="24"/>
          <w:szCs w:val="24"/>
        </w:rPr>
        <w:t xml:space="preserve"> Гагаузии </w:t>
      </w:r>
      <w:r w:rsidR="00FC5C31">
        <w:rPr>
          <w:rFonts w:ascii="Times New Roman" w:hAnsi="Times New Roman" w:cs="Times New Roman"/>
          <w:sz w:val="24"/>
          <w:szCs w:val="24"/>
        </w:rPr>
        <w:t xml:space="preserve">не </w:t>
      </w:r>
      <w:r w:rsidRPr="00A94FC4">
        <w:rPr>
          <w:rFonts w:ascii="Times New Roman" w:hAnsi="Times New Roman" w:cs="Times New Roman"/>
          <w:sz w:val="24"/>
          <w:szCs w:val="24"/>
        </w:rPr>
        <w:t xml:space="preserve">обустроены в соответствии с положениями действующего законодательства в области соблюдения прав лиц с особенностями, а те объекты, которые и оборудованы рампами или пандусами, </w:t>
      </w:r>
      <w:r w:rsidR="0005008F">
        <w:rPr>
          <w:rFonts w:ascii="Times New Roman" w:hAnsi="Times New Roman" w:cs="Times New Roman"/>
          <w:sz w:val="24"/>
          <w:szCs w:val="24"/>
        </w:rPr>
        <w:t>которые в малой степени облегчают</w:t>
      </w:r>
      <w:r w:rsidRPr="00A94FC4">
        <w:rPr>
          <w:rFonts w:ascii="Times New Roman" w:hAnsi="Times New Roman" w:cs="Times New Roman"/>
          <w:sz w:val="24"/>
          <w:szCs w:val="24"/>
        </w:rPr>
        <w:t xml:space="preserve"> лицам с ограниченными возможностями доступ </w:t>
      </w:r>
      <w:r w:rsidR="0005008F">
        <w:rPr>
          <w:rFonts w:ascii="Times New Roman" w:hAnsi="Times New Roman" w:cs="Times New Roman"/>
          <w:sz w:val="24"/>
          <w:szCs w:val="24"/>
        </w:rPr>
        <w:t xml:space="preserve">к </w:t>
      </w:r>
      <w:r w:rsidRPr="00A94FC4">
        <w:rPr>
          <w:rFonts w:ascii="Times New Roman" w:hAnsi="Times New Roman" w:cs="Times New Roman"/>
          <w:sz w:val="24"/>
          <w:szCs w:val="24"/>
        </w:rPr>
        <w:t xml:space="preserve">различным общественным услугам и процессам. </w:t>
      </w:r>
      <w:r w:rsidR="00672D2B" w:rsidRPr="00672D2B">
        <w:rPr>
          <w:rFonts w:ascii="Times New Roman" w:hAnsi="Times New Roman" w:cs="Times New Roman"/>
          <w:sz w:val="24"/>
          <w:szCs w:val="24"/>
        </w:rPr>
        <w:t>Альянсом INFONET и его партнерами по заказу ПРООН в Молдове в рамках проекта «Укрепление демократии в Молдове посредством инклюзивных и прозрачных выборов», осуществляемого ПРООН Молдова и финансируе</w:t>
      </w:r>
      <w:r w:rsidR="00672D2B">
        <w:rPr>
          <w:rFonts w:ascii="Times New Roman" w:hAnsi="Times New Roman" w:cs="Times New Roman"/>
          <w:sz w:val="24"/>
          <w:szCs w:val="24"/>
        </w:rPr>
        <w:t>мого</w:t>
      </w:r>
      <w:r w:rsidR="00672D2B" w:rsidRPr="00672D2B">
        <w:rPr>
          <w:rFonts w:ascii="Times New Roman" w:hAnsi="Times New Roman" w:cs="Times New Roman"/>
          <w:sz w:val="24"/>
          <w:szCs w:val="24"/>
        </w:rPr>
        <w:t xml:space="preserve"> Агентством США по международному развитию (USAID), Посольством Соединенного Королевства в Кишиневе через Фонд Добросовестного Управления и Посольством Нидерландов через Программу Матра</w:t>
      </w:r>
      <w:r w:rsidR="003C3762">
        <w:rPr>
          <w:rFonts w:ascii="Times New Roman" w:hAnsi="Times New Roman" w:cs="Times New Roman"/>
          <w:sz w:val="24"/>
          <w:szCs w:val="24"/>
        </w:rPr>
        <w:t>,</w:t>
      </w:r>
      <w:r w:rsidR="00672D2B">
        <w:rPr>
          <w:rFonts w:ascii="Times New Roman" w:hAnsi="Times New Roman" w:cs="Times New Roman"/>
          <w:sz w:val="24"/>
          <w:szCs w:val="24"/>
        </w:rPr>
        <w:t xml:space="preserve"> в рамках которого был проведен аудит </w:t>
      </w:r>
      <w:r w:rsidR="00672D2B" w:rsidRPr="00672D2B">
        <w:rPr>
          <w:rFonts w:ascii="Times New Roman" w:hAnsi="Times New Roman" w:cs="Times New Roman"/>
          <w:sz w:val="24"/>
          <w:szCs w:val="24"/>
        </w:rPr>
        <w:t>избирательных участков</w:t>
      </w:r>
      <w:r w:rsidR="004A4EE6">
        <w:rPr>
          <w:rFonts w:ascii="Times New Roman" w:hAnsi="Times New Roman" w:cs="Times New Roman"/>
          <w:sz w:val="24"/>
          <w:szCs w:val="24"/>
        </w:rPr>
        <w:t xml:space="preserve">, в том числе и на территории АТО Гагаузия, </w:t>
      </w:r>
      <w:r w:rsidR="003C3762">
        <w:rPr>
          <w:rFonts w:ascii="Times New Roman" w:hAnsi="Times New Roman" w:cs="Times New Roman"/>
          <w:sz w:val="24"/>
          <w:szCs w:val="24"/>
        </w:rPr>
        <w:t xml:space="preserve">на их доступность для </w:t>
      </w:r>
      <w:r w:rsidR="005234D4">
        <w:rPr>
          <w:rFonts w:ascii="Times New Roman" w:hAnsi="Times New Roman" w:cs="Times New Roman"/>
          <w:sz w:val="24"/>
          <w:szCs w:val="24"/>
        </w:rPr>
        <w:t xml:space="preserve">лиц </w:t>
      </w:r>
      <w:r w:rsidR="003C3762">
        <w:rPr>
          <w:rFonts w:ascii="Times New Roman" w:hAnsi="Times New Roman" w:cs="Times New Roman"/>
          <w:sz w:val="24"/>
          <w:szCs w:val="24"/>
        </w:rPr>
        <w:t xml:space="preserve">с ограниченными </w:t>
      </w:r>
      <w:r w:rsidR="003C3762">
        <w:rPr>
          <w:rFonts w:ascii="Times New Roman" w:hAnsi="Times New Roman" w:cs="Times New Roman"/>
          <w:sz w:val="24"/>
          <w:szCs w:val="24"/>
        </w:rPr>
        <w:lastRenderedPageBreak/>
        <w:t>возможностями</w:t>
      </w:r>
      <w:r w:rsidR="00672D2B">
        <w:rPr>
          <w:rFonts w:ascii="Times New Roman" w:hAnsi="Times New Roman" w:cs="Times New Roman"/>
          <w:sz w:val="24"/>
          <w:szCs w:val="24"/>
        </w:rPr>
        <w:t xml:space="preserve">. </w:t>
      </w:r>
      <w:r w:rsidR="005234D4">
        <w:rPr>
          <w:rFonts w:ascii="Times New Roman" w:hAnsi="Times New Roman" w:cs="Times New Roman"/>
          <w:sz w:val="24"/>
          <w:szCs w:val="24"/>
        </w:rPr>
        <w:t>По результатам проведенного</w:t>
      </w:r>
      <w:r w:rsidR="00672D2B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5234D4">
        <w:rPr>
          <w:rFonts w:ascii="Times New Roman" w:hAnsi="Times New Roman" w:cs="Times New Roman"/>
          <w:sz w:val="24"/>
          <w:szCs w:val="24"/>
        </w:rPr>
        <w:t xml:space="preserve">а </w:t>
      </w:r>
      <w:r w:rsidR="003C3762">
        <w:rPr>
          <w:rFonts w:ascii="Times New Roman" w:hAnsi="Times New Roman" w:cs="Times New Roman"/>
          <w:sz w:val="24"/>
          <w:szCs w:val="24"/>
        </w:rPr>
        <w:t xml:space="preserve">из 72 избирательных участков только 2 </w:t>
      </w:r>
      <w:r w:rsidR="005234D4">
        <w:rPr>
          <w:rFonts w:ascii="Times New Roman" w:hAnsi="Times New Roman" w:cs="Times New Roman"/>
          <w:sz w:val="24"/>
          <w:szCs w:val="24"/>
        </w:rPr>
        <w:t xml:space="preserve">(3%) </w:t>
      </w:r>
      <w:r w:rsidR="003C3762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5234D4">
        <w:rPr>
          <w:rFonts w:ascii="Times New Roman" w:hAnsi="Times New Roman" w:cs="Times New Roman"/>
          <w:sz w:val="24"/>
          <w:szCs w:val="24"/>
        </w:rPr>
        <w:t xml:space="preserve">были признаны </w:t>
      </w:r>
      <w:r w:rsidR="004A4EE6">
        <w:rPr>
          <w:rFonts w:ascii="Times New Roman" w:hAnsi="Times New Roman" w:cs="Times New Roman"/>
          <w:sz w:val="24"/>
          <w:szCs w:val="24"/>
        </w:rPr>
        <w:t>доступны</w:t>
      </w:r>
      <w:r w:rsidR="005234D4">
        <w:rPr>
          <w:rFonts w:ascii="Times New Roman" w:hAnsi="Times New Roman" w:cs="Times New Roman"/>
          <w:sz w:val="24"/>
          <w:szCs w:val="24"/>
        </w:rPr>
        <w:t>ми</w:t>
      </w:r>
      <w:r w:rsidR="003C3762">
        <w:rPr>
          <w:rFonts w:ascii="Times New Roman" w:hAnsi="Times New Roman" w:cs="Times New Roman"/>
          <w:sz w:val="24"/>
          <w:szCs w:val="24"/>
        </w:rPr>
        <w:t>,</w:t>
      </w:r>
      <w:r w:rsidR="004A4EE6">
        <w:rPr>
          <w:rFonts w:ascii="Times New Roman" w:hAnsi="Times New Roman" w:cs="Times New Roman"/>
          <w:sz w:val="24"/>
          <w:szCs w:val="24"/>
        </w:rPr>
        <w:t xml:space="preserve"> и</w:t>
      </w:r>
      <w:r w:rsidR="003C3762">
        <w:rPr>
          <w:rFonts w:ascii="Times New Roman" w:hAnsi="Times New Roman" w:cs="Times New Roman"/>
          <w:sz w:val="24"/>
          <w:szCs w:val="24"/>
        </w:rPr>
        <w:t xml:space="preserve"> 12</w:t>
      </w:r>
      <w:r w:rsidR="004A4EE6">
        <w:rPr>
          <w:rFonts w:ascii="Times New Roman" w:hAnsi="Times New Roman" w:cs="Times New Roman"/>
          <w:sz w:val="24"/>
          <w:szCs w:val="24"/>
        </w:rPr>
        <w:t xml:space="preserve"> </w:t>
      </w:r>
      <w:r w:rsidR="005234D4">
        <w:rPr>
          <w:rFonts w:ascii="Times New Roman" w:hAnsi="Times New Roman" w:cs="Times New Roman"/>
          <w:sz w:val="24"/>
          <w:szCs w:val="24"/>
        </w:rPr>
        <w:t xml:space="preserve">(17%) </w:t>
      </w:r>
      <w:r w:rsidR="004A4EE6">
        <w:rPr>
          <w:rFonts w:ascii="Times New Roman" w:hAnsi="Times New Roman" w:cs="Times New Roman"/>
          <w:sz w:val="24"/>
          <w:szCs w:val="24"/>
        </w:rPr>
        <w:t>участков</w:t>
      </w:r>
      <w:r w:rsidR="003C3762">
        <w:rPr>
          <w:rFonts w:ascii="Times New Roman" w:hAnsi="Times New Roman" w:cs="Times New Roman"/>
          <w:sz w:val="24"/>
          <w:szCs w:val="24"/>
        </w:rPr>
        <w:t xml:space="preserve"> </w:t>
      </w:r>
      <w:r w:rsidR="005234D4">
        <w:rPr>
          <w:rFonts w:ascii="Times New Roman" w:hAnsi="Times New Roman" w:cs="Times New Roman"/>
          <w:sz w:val="24"/>
          <w:szCs w:val="24"/>
        </w:rPr>
        <w:t xml:space="preserve">- </w:t>
      </w:r>
      <w:r w:rsidR="003C3762">
        <w:rPr>
          <w:rFonts w:ascii="Times New Roman" w:hAnsi="Times New Roman" w:cs="Times New Roman"/>
          <w:sz w:val="24"/>
          <w:szCs w:val="24"/>
        </w:rPr>
        <w:t>частично доступны</w:t>
      </w:r>
      <w:r w:rsidR="00672D2B" w:rsidRPr="00672D2B">
        <w:rPr>
          <w:rFonts w:ascii="Times New Roman" w:hAnsi="Times New Roman" w:cs="Times New Roman"/>
          <w:sz w:val="24"/>
          <w:szCs w:val="24"/>
        </w:rPr>
        <w:t>.</w:t>
      </w:r>
      <w:r w:rsidR="00672D2B">
        <w:rPr>
          <w:rStyle w:val="af0"/>
          <w:rFonts w:ascii="Times New Roman" w:hAnsi="Times New Roman" w:cs="Times New Roman"/>
          <w:sz w:val="24"/>
          <w:szCs w:val="24"/>
        </w:rPr>
        <w:footnoteReference w:id="13"/>
      </w:r>
      <w:r w:rsidR="003C3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FC4" w:rsidRPr="00A94FC4" w:rsidRDefault="005234D4" w:rsidP="007859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85952">
        <w:rPr>
          <w:rFonts w:ascii="Times New Roman" w:hAnsi="Times New Roman" w:cs="Times New Roman"/>
          <w:sz w:val="24"/>
          <w:szCs w:val="24"/>
        </w:rPr>
        <w:t xml:space="preserve">можно сделать вывод, что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2594" w:rsidRPr="00A94FC4">
        <w:rPr>
          <w:rFonts w:ascii="Times New Roman" w:hAnsi="Times New Roman" w:cs="Times New Roman"/>
          <w:sz w:val="24"/>
          <w:szCs w:val="24"/>
        </w:rPr>
        <w:t xml:space="preserve">уществует </w:t>
      </w:r>
      <w:r w:rsidR="00FC5C31">
        <w:rPr>
          <w:rFonts w:ascii="Times New Roman" w:hAnsi="Times New Roman" w:cs="Times New Roman"/>
          <w:sz w:val="24"/>
          <w:szCs w:val="24"/>
        </w:rPr>
        <w:t>еще мно</w:t>
      </w:r>
      <w:r w:rsidR="00785952">
        <w:rPr>
          <w:rFonts w:ascii="Times New Roman" w:hAnsi="Times New Roman" w:cs="Times New Roman"/>
          <w:sz w:val="24"/>
          <w:szCs w:val="24"/>
        </w:rPr>
        <w:t>г</w:t>
      </w:r>
      <w:r w:rsidR="00FC5C31">
        <w:rPr>
          <w:rFonts w:ascii="Times New Roman" w:hAnsi="Times New Roman" w:cs="Times New Roman"/>
          <w:sz w:val="24"/>
          <w:szCs w:val="24"/>
        </w:rPr>
        <w:t>о</w:t>
      </w:r>
      <w:r w:rsidR="00A94FC4" w:rsidRPr="00A94FC4">
        <w:rPr>
          <w:rFonts w:ascii="Times New Roman" w:hAnsi="Times New Roman" w:cs="Times New Roman"/>
          <w:sz w:val="24"/>
          <w:szCs w:val="24"/>
        </w:rPr>
        <w:t xml:space="preserve"> </w:t>
      </w:r>
      <w:r w:rsidR="00A52594">
        <w:rPr>
          <w:rFonts w:ascii="Times New Roman" w:hAnsi="Times New Roman" w:cs="Times New Roman"/>
          <w:sz w:val="24"/>
          <w:szCs w:val="24"/>
        </w:rPr>
        <w:t>недостатков,</w:t>
      </w:r>
      <w:r w:rsidR="00A52594" w:rsidRPr="00A94FC4">
        <w:rPr>
          <w:rFonts w:ascii="Times New Roman" w:hAnsi="Times New Roman" w:cs="Times New Roman"/>
          <w:sz w:val="24"/>
          <w:szCs w:val="24"/>
        </w:rPr>
        <w:t xml:space="preserve"> </w:t>
      </w:r>
      <w:r w:rsidR="00A94FC4" w:rsidRPr="00A94FC4">
        <w:rPr>
          <w:rFonts w:ascii="Times New Roman" w:hAnsi="Times New Roman" w:cs="Times New Roman"/>
          <w:sz w:val="24"/>
          <w:szCs w:val="24"/>
        </w:rPr>
        <w:t xml:space="preserve">связанных с помещениями для голосования (например, отсутствие рамп, </w:t>
      </w:r>
      <w:r>
        <w:rPr>
          <w:rFonts w:ascii="Times New Roman" w:hAnsi="Times New Roman" w:cs="Times New Roman"/>
          <w:sz w:val="24"/>
          <w:szCs w:val="24"/>
        </w:rPr>
        <w:t>лифт</w:t>
      </w:r>
      <w:r w:rsidR="00427C3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поручней</w:t>
      </w:r>
      <w:r w:rsidR="00A94FC4" w:rsidRPr="00A94FC4">
        <w:rPr>
          <w:rFonts w:ascii="Times New Roman" w:hAnsi="Times New Roman" w:cs="Times New Roman"/>
          <w:sz w:val="24"/>
          <w:szCs w:val="24"/>
        </w:rPr>
        <w:t>, наличие порогов и</w:t>
      </w:r>
      <w:r w:rsidR="00BD3563">
        <w:rPr>
          <w:rFonts w:ascii="Times New Roman" w:hAnsi="Times New Roman" w:cs="Times New Roman"/>
          <w:sz w:val="24"/>
          <w:szCs w:val="24"/>
        </w:rPr>
        <w:t xml:space="preserve"> </w:t>
      </w:r>
      <w:r w:rsidR="00A94FC4" w:rsidRPr="00A94FC4">
        <w:rPr>
          <w:rFonts w:ascii="Times New Roman" w:hAnsi="Times New Roman" w:cs="Times New Roman"/>
          <w:sz w:val="24"/>
          <w:szCs w:val="24"/>
        </w:rPr>
        <w:t xml:space="preserve">т.д.), </w:t>
      </w:r>
      <w:r>
        <w:rPr>
          <w:rFonts w:ascii="Times New Roman" w:hAnsi="Times New Roman" w:cs="Times New Roman"/>
          <w:sz w:val="24"/>
          <w:szCs w:val="24"/>
        </w:rPr>
        <w:t>кроме того имеют место и проблемы</w:t>
      </w:r>
      <w:r w:rsidR="00A52594">
        <w:rPr>
          <w:rFonts w:ascii="Times New Roman" w:hAnsi="Times New Roman" w:cs="Times New Roman"/>
          <w:sz w:val="24"/>
          <w:szCs w:val="24"/>
        </w:rPr>
        <w:t>,</w:t>
      </w:r>
      <w:r w:rsidR="00A94FC4" w:rsidRPr="00A94FC4">
        <w:rPr>
          <w:rFonts w:ascii="Times New Roman" w:hAnsi="Times New Roman" w:cs="Times New Roman"/>
          <w:sz w:val="24"/>
          <w:szCs w:val="24"/>
        </w:rPr>
        <w:t xml:space="preserve"> связанные с отсутствием вспомогательных средств </w:t>
      </w:r>
      <w:r w:rsidR="00A94FC4" w:rsidRPr="00BD3563">
        <w:rPr>
          <w:rFonts w:ascii="Times New Roman" w:hAnsi="Times New Roman" w:cs="Times New Roman"/>
          <w:sz w:val="24"/>
          <w:szCs w:val="24"/>
        </w:rPr>
        <w:t>(сенсорные</w:t>
      </w:r>
      <w:r w:rsidR="00A52594" w:rsidRPr="00BD3563">
        <w:rPr>
          <w:rFonts w:ascii="Times New Roman" w:hAnsi="Times New Roman" w:cs="Times New Roman"/>
          <w:sz w:val="24"/>
          <w:szCs w:val="24"/>
        </w:rPr>
        <w:t xml:space="preserve"> </w:t>
      </w:r>
      <w:r w:rsidR="00A94FC4" w:rsidRPr="00BD3563">
        <w:rPr>
          <w:rFonts w:ascii="Times New Roman" w:hAnsi="Times New Roman" w:cs="Times New Roman"/>
          <w:sz w:val="24"/>
          <w:szCs w:val="24"/>
        </w:rPr>
        <w:t xml:space="preserve">пособия для использования избирательных бюллетеней, позволяющие </w:t>
      </w:r>
      <w:r w:rsidR="00A94FC4" w:rsidRPr="00FC5C31">
        <w:rPr>
          <w:rFonts w:ascii="Times New Roman" w:hAnsi="Times New Roman" w:cs="Times New Roman"/>
          <w:sz w:val="24"/>
          <w:szCs w:val="24"/>
        </w:rPr>
        <w:t>использовать шрифт Брайля или сенсорные символы с целью идентификации кандидатов слепыми и способствующие обеспечению конфиденциальности их голосования,</w:t>
      </w:r>
      <w:r w:rsidR="00FC5C31" w:rsidRPr="00FC5C31">
        <w:rPr>
          <w:rFonts w:ascii="Times New Roman" w:hAnsi="Times New Roman" w:cs="Times New Roman"/>
          <w:sz w:val="24"/>
          <w:szCs w:val="24"/>
        </w:rPr>
        <w:t xml:space="preserve"> и т.д.</w:t>
      </w:r>
      <w:r w:rsidR="00A94FC4" w:rsidRPr="00FC5C31">
        <w:rPr>
          <w:rFonts w:ascii="Times New Roman" w:hAnsi="Times New Roman" w:cs="Times New Roman"/>
          <w:sz w:val="24"/>
          <w:szCs w:val="24"/>
        </w:rPr>
        <w:t>).</w:t>
      </w:r>
    </w:p>
    <w:p w:rsidR="00A94FC4" w:rsidRPr="00A94FC4" w:rsidRDefault="00427C3F" w:rsidP="00785952">
      <w:pPr>
        <w:pStyle w:val="af1"/>
        <w:shd w:val="clear" w:color="auto" w:fill="FFFFFF"/>
        <w:spacing w:before="0" w:beforeAutospacing="0" w:after="0" w:afterAutospacing="0"/>
        <w:ind w:firstLine="708"/>
        <w:jc w:val="both"/>
      </w:pPr>
      <w:r>
        <w:t>Вместе с тем, о</w:t>
      </w:r>
      <w:r w:rsidR="00A94FC4" w:rsidRPr="00A94FC4">
        <w:t>тсутствует также методология оценки соответстви</w:t>
      </w:r>
      <w:r w:rsidR="00FC5C31">
        <w:t xml:space="preserve">я избирательных участков, </w:t>
      </w:r>
      <w:r w:rsidR="00A94FC4" w:rsidRPr="00A94FC4">
        <w:t xml:space="preserve">их материально-технического оснащения нуждам лиц с ограниченными возможностями, </w:t>
      </w:r>
      <w:r w:rsidR="00FC5C31">
        <w:t>которая</w:t>
      </w:r>
      <w:r w:rsidR="00A94FC4" w:rsidRPr="00A94FC4">
        <w:t xml:space="preserve"> </w:t>
      </w:r>
      <w:r w:rsidR="00FC5C31">
        <w:t xml:space="preserve">устанавливала бы </w:t>
      </w:r>
      <w:r w:rsidR="00A94FC4" w:rsidRPr="00A94FC4">
        <w:t>контрольный перечень</w:t>
      </w:r>
      <w:r w:rsidR="00FC5C31">
        <w:t xml:space="preserve"> всего необходимого</w:t>
      </w:r>
      <w:r w:rsidR="00A94FC4" w:rsidRPr="00A94FC4">
        <w:t xml:space="preserve"> для избирательных участков, </w:t>
      </w:r>
      <w:r w:rsidR="00FC5C31">
        <w:t>для обеспечения</w:t>
      </w:r>
      <w:r w:rsidR="00A94FC4" w:rsidRPr="00A94FC4">
        <w:t xml:space="preserve"> доступности всех элементов избирательных участков, в том числе автомобильных стоянок, тротуаров, входов, коридоров и собственно внутреннего помещения избирательного участка.</w:t>
      </w:r>
    </w:p>
    <w:p w:rsidR="00A94FC4" w:rsidRPr="00A94FC4" w:rsidRDefault="00A94FC4" w:rsidP="00E74AE5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74AE5" w:rsidRPr="00A01FE9" w:rsidRDefault="00560D38" w:rsidP="00A01FE9">
      <w:pPr>
        <w:pStyle w:val="a8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FE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6E38" w:rsidRPr="00A01FE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01FE9">
        <w:rPr>
          <w:rFonts w:ascii="Times New Roman" w:hAnsi="Times New Roman" w:cs="Times New Roman"/>
          <w:b/>
          <w:i/>
          <w:sz w:val="24"/>
          <w:szCs w:val="24"/>
        </w:rPr>
        <w:t>.2.7</w:t>
      </w:r>
      <w:r w:rsidR="009009B8" w:rsidRPr="00A01FE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01FE9" w:rsidRPr="00A01FE9">
        <w:rPr>
          <w:rFonts w:ascii="Times New Roman" w:hAnsi="Times New Roman" w:cs="Times New Roman"/>
          <w:b/>
          <w:i/>
          <w:sz w:val="24"/>
          <w:szCs w:val="24"/>
        </w:rPr>
        <w:t xml:space="preserve">Отсутствие ясности в вопросе процедуры апелляционного производства </w:t>
      </w:r>
      <w:r w:rsidR="00E74AE5" w:rsidRPr="00A01FE9">
        <w:rPr>
          <w:rFonts w:ascii="Times New Roman" w:hAnsi="Times New Roman" w:cs="Times New Roman"/>
          <w:b/>
          <w:sz w:val="24"/>
          <w:szCs w:val="24"/>
        </w:rPr>
        <w:t xml:space="preserve"> 2/1 , 2/3</w:t>
      </w:r>
    </w:p>
    <w:p w:rsidR="00454173" w:rsidRDefault="00454173" w:rsidP="004F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Избирательный кодекс Гагаузии, в частности,</w:t>
      </w:r>
      <w:r w:rsidRPr="009009B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татья</w:t>
      </w:r>
      <w:r w:rsidRPr="009009B8">
        <w:rPr>
          <w:rFonts w:ascii="Times New Roman" w:hAnsi="Times New Roman" w:cs="Times New Roman"/>
          <w:sz w:val="24"/>
          <w:szCs w:val="24"/>
        </w:rPr>
        <w:t xml:space="preserve"> 21</w:t>
      </w:r>
      <w:r w:rsidRPr="00A80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ч.ч.(</w:t>
      </w:r>
      <w:r w:rsidRPr="009009B8">
        <w:rPr>
          <w:rFonts w:ascii="Times New Roman" w:hAnsi="Times New Roman" w:cs="Times New Roman"/>
          <w:sz w:val="24"/>
          <w:szCs w:val="24"/>
        </w:rPr>
        <w:t>6-7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09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9009B8">
        <w:rPr>
          <w:rFonts w:ascii="Times New Roman" w:hAnsi="Times New Roman" w:cs="Times New Roman"/>
          <w:sz w:val="24"/>
          <w:szCs w:val="24"/>
        </w:rPr>
        <w:t>108</w:t>
      </w:r>
      <w:r w:rsidRPr="00A80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ч.(2) и статья 110 предусматривают</w:t>
      </w:r>
      <w:r w:rsidRPr="009009B8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судебн</w:t>
      </w:r>
      <w:r w:rsidR="004F5B1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инстанци</w:t>
      </w:r>
      <w:r w:rsidR="004F5B1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компетентн</w:t>
      </w:r>
      <w:r w:rsidR="004F5B1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утверждать итоги выборов на территории Гагаузии и рассматривать жалобы, связанные с выборами является </w:t>
      </w:r>
      <w:r w:rsidRPr="009009B8">
        <w:rPr>
          <w:rFonts w:ascii="Times New Roman" w:hAnsi="Times New Roman" w:cs="Times New Roman"/>
          <w:sz w:val="24"/>
          <w:szCs w:val="24"/>
        </w:rPr>
        <w:t>Апелляционн</w:t>
      </w:r>
      <w:r>
        <w:rPr>
          <w:rFonts w:ascii="Times New Roman" w:hAnsi="Times New Roman" w:cs="Times New Roman"/>
          <w:sz w:val="24"/>
          <w:szCs w:val="24"/>
        </w:rPr>
        <w:t>ая палата Комрат.</w:t>
      </w:r>
      <w:r w:rsidRPr="0090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 как статьи 47</w:t>
      </w:r>
      <w:r w:rsidRPr="0090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009B8">
        <w:rPr>
          <w:rFonts w:ascii="Times New Roman" w:hAnsi="Times New Roman" w:cs="Times New Roman"/>
          <w:sz w:val="24"/>
          <w:szCs w:val="24"/>
        </w:rPr>
        <w:t xml:space="preserve"> 61</w:t>
      </w:r>
      <w:r w:rsidR="00A01FE9">
        <w:rPr>
          <w:rFonts w:ascii="Times New Roman" w:hAnsi="Times New Roman" w:cs="Times New Roman"/>
          <w:sz w:val="24"/>
          <w:szCs w:val="24"/>
        </w:rPr>
        <w:t xml:space="preserve"> Уложения Гагаузии устана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01FE9">
        <w:rPr>
          <w:rFonts w:ascii="Times New Roman" w:hAnsi="Times New Roman" w:cs="Times New Roman"/>
          <w:sz w:val="24"/>
          <w:szCs w:val="24"/>
        </w:rPr>
        <w:t>ливают</w:t>
      </w:r>
      <w:r>
        <w:rPr>
          <w:rFonts w:ascii="Times New Roman" w:hAnsi="Times New Roman" w:cs="Times New Roman"/>
          <w:sz w:val="24"/>
          <w:szCs w:val="24"/>
        </w:rPr>
        <w:t>, что итоги выборов депутатов Н</w:t>
      </w:r>
      <w:r w:rsidR="00A01FE9">
        <w:rPr>
          <w:rFonts w:ascii="Times New Roman" w:hAnsi="Times New Roman" w:cs="Times New Roman"/>
          <w:sz w:val="24"/>
          <w:szCs w:val="24"/>
        </w:rPr>
        <w:t xml:space="preserve">ародного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01FE9">
        <w:rPr>
          <w:rFonts w:ascii="Times New Roman" w:hAnsi="Times New Roman" w:cs="Times New Roman"/>
          <w:sz w:val="24"/>
          <w:szCs w:val="24"/>
        </w:rPr>
        <w:t xml:space="preserve">обрания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01FE9">
        <w:rPr>
          <w:rFonts w:ascii="Times New Roman" w:hAnsi="Times New Roman" w:cs="Times New Roman"/>
          <w:sz w:val="24"/>
          <w:szCs w:val="24"/>
        </w:rPr>
        <w:t>агаузии</w:t>
      </w:r>
      <w:r>
        <w:rPr>
          <w:rFonts w:ascii="Times New Roman" w:hAnsi="Times New Roman" w:cs="Times New Roman"/>
          <w:sz w:val="24"/>
          <w:szCs w:val="24"/>
        </w:rPr>
        <w:t xml:space="preserve"> и Главы (Башкана) Гагаузии утверждаются Трибуналом Гагаузии, которого </w:t>
      </w:r>
      <w:r w:rsidR="00A01FE9">
        <w:rPr>
          <w:rFonts w:ascii="Times New Roman" w:hAnsi="Times New Roman" w:cs="Times New Roman"/>
          <w:sz w:val="24"/>
          <w:szCs w:val="24"/>
        </w:rPr>
        <w:t>де-факто</w:t>
      </w:r>
      <w:r>
        <w:rPr>
          <w:rFonts w:ascii="Times New Roman" w:hAnsi="Times New Roman" w:cs="Times New Roman"/>
          <w:sz w:val="24"/>
          <w:szCs w:val="24"/>
        </w:rPr>
        <w:t xml:space="preserve"> не существует</w:t>
      </w:r>
      <w:r w:rsidR="00A01FE9">
        <w:rPr>
          <w:rFonts w:ascii="Times New Roman" w:hAnsi="Times New Roman" w:cs="Times New Roman"/>
          <w:sz w:val="24"/>
          <w:szCs w:val="24"/>
        </w:rPr>
        <w:t xml:space="preserve">, а </w:t>
      </w:r>
      <w:r w:rsidRPr="009009B8">
        <w:rPr>
          <w:rFonts w:ascii="Times New Roman" w:hAnsi="Times New Roman" w:cs="Times New Roman"/>
          <w:sz w:val="24"/>
          <w:szCs w:val="24"/>
        </w:rPr>
        <w:t xml:space="preserve">на практике применяется процедура </w:t>
      </w:r>
      <w:r>
        <w:rPr>
          <w:rFonts w:ascii="Times New Roman" w:hAnsi="Times New Roman" w:cs="Times New Roman"/>
          <w:sz w:val="24"/>
          <w:szCs w:val="24"/>
        </w:rPr>
        <w:t>обжалования</w:t>
      </w:r>
      <w:r w:rsidR="00674F4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</w:t>
      </w:r>
      <w:r w:rsidRPr="009009B8">
        <w:rPr>
          <w:rFonts w:ascii="Times New Roman" w:hAnsi="Times New Roman" w:cs="Times New Roman"/>
          <w:sz w:val="24"/>
          <w:szCs w:val="24"/>
        </w:rPr>
        <w:t xml:space="preserve">Республики Молдова, которая предусматривает </w:t>
      </w:r>
      <w:r>
        <w:rPr>
          <w:rFonts w:ascii="Times New Roman" w:hAnsi="Times New Roman" w:cs="Times New Roman"/>
          <w:sz w:val="24"/>
          <w:szCs w:val="24"/>
        </w:rPr>
        <w:t>обжалование в двух инстанциях: апелляционной (Апелляционная палата</w:t>
      </w:r>
      <w:r w:rsidRPr="009009B8">
        <w:rPr>
          <w:rFonts w:ascii="Times New Roman" w:hAnsi="Times New Roman" w:cs="Times New Roman"/>
          <w:sz w:val="24"/>
          <w:szCs w:val="24"/>
        </w:rPr>
        <w:t xml:space="preserve"> Комрат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09B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кассационной (Высшая Судебная палата РМ</w:t>
      </w:r>
      <w:r w:rsidRPr="009009B8">
        <w:rPr>
          <w:rFonts w:ascii="Times New Roman" w:hAnsi="Times New Roman" w:cs="Times New Roman"/>
          <w:sz w:val="24"/>
          <w:szCs w:val="24"/>
        </w:rPr>
        <w:t>).</w:t>
      </w:r>
    </w:p>
    <w:p w:rsidR="00961B29" w:rsidRDefault="00454173" w:rsidP="004F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DA9">
        <w:rPr>
          <w:rFonts w:ascii="Times New Roman" w:hAnsi="Times New Roman" w:cs="Times New Roman"/>
          <w:sz w:val="24"/>
          <w:szCs w:val="24"/>
        </w:rPr>
        <w:t>При этом споры, связанные с избиратель</w:t>
      </w:r>
      <w:r w:rsidR="00025386">
        <w:rPr>
          <w:rFonts w:ascii="Times New Roman" w:hAnsi="Times New Roman" w:cs="Times New Roman"/>
          <w:sz w:val="24"/>
          <w:szCs w:val="24"/>
        </w:rPr>
        <w:t>ными процессами в АТО Гагаузия</w:t>
      </w:r>
      <w:r w:rsidRPr="00A25DA9">
        <w:rPr>
          <w:rFonts w:ascii="Times New Roman" w:hAnsi="Times New Roman" w:cs="Times New Roman"/>
          <w:sz w:val="24"/>
          <w:szCs w:val="24"/>
        </w:rPr>
        <w:t>, рассматриваются, в том числе и судебны</w:t>
      </w:r>
      <w:r w:rsidR="00025386">
        <w:rPr>
          <w:rFonts w:ascii="Times New Roman" w:hAnsi="Times New Roman" w:cs="Times New Roman"/>
          <w:sz w:val="24"/>
          <w:szCs w:val="24"/>
        </w:rPr>
        <w:t xml:space="preserve">ми </w:t>
      </w:r>
      <w:r w:rsidRPr="00A25DA9">
        <w:rPr>
          <w:rFonts w:ascii="Times New Roman" w:hAnsi="Times New Roman" w:cs="Times New Roman"/>
          <w:sz w:val="24"/>
          <w:szCs w:val="24"/>
        </w:rPr>
        <w:t>инстанция</w:t>
      </w:r>
      <w:r w:rsidR="00025386">
        <w:rPr>
          <w:rFonts w:ascii="Times New Roman" w:hAnsi="Times New Roman" w:cs="Times New Roman"/>
          <w:sz w:val="24"/>
          <w:szCs w:val="24"/>
        </w:rPr>
        <w:t xml:space="preserve">ми </w:t>
      </w:r>
      <w:r w:rsidR="00A52594" w:rsidRPr="00A25DA9">
        <w:rPr>
          <w:rFonts w:ascii="Times New Roman" w:hAnsi="Times New Roman" w:cs="Times New Roman"/>
          <w:sz w:val="24"/>
          <w:szCs w:val="24"/>
        </w:rPr>
        <w:t>страны</w:t>
      </w:r>
      <w:r w:rsidRPr="00A25DA9">
        <w:rPr>
          <w:rFonts w:ascii="Times New Roman" w:hAnsi="Times New Roman" w:cs="Times New Roman"/>
          <w:sz w:val="24"/>
          <w:szCs w:val="24"/>
        </w:rPr>
        <w:t xml:space="preserve">, </w:t>
      </w:r>
      <w:r w:rsidR="00674F4C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A25DA9">
        <w:rPr>
          <w:rFonts w:ascii="Times New Roman" w:hAnsi="Times New Roman" w:cs="Times New Roman"/>
          <w:sz w:val="24"/>
          <w:szCs w:val="24"/>
        </w:rPr>
        <w:t xml:space="preserve">не </w:t>
      </w:r>
      <w:r w:rsidR="00674F4C">
        <w:rPr>
          <w:rFonts w:ascii="Times New Roman" w:hAnsi="Times New Roman" w:cs="Times New Roman"/>
          <w:sz w:val="24"/>
          <w:szCs w:val="24"/>
        </w:rPr>
        <w:t>н</w:t>
      </w:r>
      <w:r w:rsidRPr="00A25DA9">
        <w:rPr>
          <w:rFonts w:ascii="Times New Roman" w:hAnsi="Times New Roman" w:cs="Times New Roman"/>
          <w:sz w:val="24"/>
          <w:szCs w:val="24"/>
        </w:rPr>
        <w:t>а территории АТО Гагаузия,</w:t>
      </w:r>
      <w:r w:rsidR="00674F4C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A25DA9">
        <w:rPr>
          <w:rFonts w:ascii="Times New Roman" w:hAnsi="Times New Roman" w:cs="Times New Roman"/>
          <w:sz w:val="24"/>
          <w:szCs w:val="24"/>
        </w:rPr>
        <w:t xml:space="preserve"> судьями, не </w:t>
      </w:r>
      <w:r w:rsidR="00025386">
        <w:rPr>
          <w:rFonts w:ascii="Times New Roman" w:hAnsi="Times New Roman" w:cs="Times New Roman"/>
          <w:sz w:val="24"/>
          <w:szCs w:val="24"/>
        </w:rPr>
        <w:t>владеющими спецификой</w:t>
      </w:r>
      <w:r w:rsidRPr="006A0B02">
        <w:rPr>
          <w:rFonts w:ascii="Times New Roman" w:hAnsi="Times New Roman" w:cs="Times New Roman"/>
          <w:sz w:val="24"/>
          <w:szCs w:val="24"/>
        </w:rPr>
        <w:t xml:space="preserve"> </w:t>
      </w:r>
      <w:r w:rsidR="00A52594" w:rsidRPr="006A0B02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Pr="006A0B02">
        <w:rPr>
          <w:rFonts w:ascii="Times New Roman" w:hAnsi="Times New Roman" w:cs="Times New Roman"/>
          <w:sz w:val="24"/>
          <w:szCs w:val="24"/>
        </w:rPr>
        <w:t>Автономии</w:t>
      </w:r>
      <w:r w:rsidR="00961B29" w:rsidRPr="006A0B02">
        <w:rPr>
          <w:rFonts w:ascii="Times New Roman" w:hAnsi="Times New Roman" w:cs="Times New Roman"/>
          <w:sz w:val="24"/>
          <w:szCs w:val="24"/>
        </w:rPr>
        <w:t>, что</w:t>
      </w:r>
      <w:r w:rsidR="00025386">
        <w:rPr>
          <w:rFonts w:ascii="Times New Roman" w:hAnsi="Times New Roman" w:cs="Times New Roman"/>
          <w:sz w:val="24"/>
          <w:szCs w:val="24"/>
        </w:rPr>
        <w:t xml:space="preserve"> зачастую </w:t>
      </w:r>
      <w:r w:rsidR="00961B29" w:rsidRPr="006A0B02">
        <w:rPr>
          <w:rFonts w:ascii="Times New Roman" w:hAnsi="Times New Roman" w:cs="Times New Roman"/>
          <w:sz w:val="24"/>
          <w:szCs w:val="24"/>
        </w:rPr>
        <w:t>ведёт к нарушению норм материального и процессуального права при вынесении решений.</w:t>
      </w:r>
      <w:r w:rsidRPr="00FC4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D6F" w:rsidRPr="002C7D6F" w:rsidRDefault="002C7D6F" w:rsidP="004541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4AE5" w:rsidRPr="00025386" w:rsidRDefault="007F5FF0" w:rsidP="00674F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5386"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9057C5" w:rsidRPr="00025386">
        <w:rPr>
          <w:rFonts w:ascii="Times New Roman" w:hAnsi="Times New Roman" w:cs="Times New Roman"/>
          <w:b/>
          <w:i/>
          <w:sz w:val="24"/>
          <w:szCs w:val="24"/>
        </w:rPr>
        <w:t xml:space="preserve">.2.8. </w:t>
      </w:r>
      <w:r w:rsidR="00025386" w:rsidRPr="00025386">
        <w:rPr>
          <w:rFonts w:ascii="Times New Roman" w:hAnsi="Times New Roman" w:cs="Times New Roman"/>
          <w:b/>
          <w:i/>
          <w:sz w:val="24"/>
          <w:szCs w:val="24"/>
        </w:rPr>
        <w:t>Отсутствие четкого м</w:t>
      </w:r>
      <w:r w:rsidR="00E74AE5" w:rsidRPr="00025386">
        <w:rPr>
          <w:rFonts w:ascii="Times New Roman" w:hAnsi="Times New Roman" w:cs="Times New Roman"/>
          <w:b/>
          <w:i/>
          <w:sz w:val="24"/>
          <w:szCs w:val="24"/>
        </w:rPr>
        <w:t>еханизм</w:t>
      </w:r>
      <w:r w:rsidR="00025386" w:rsidRPr="0002538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E74AE5" w:rsidRPr="00025386">
        <w:rPr>
          <w:rFonts w:ascii="Times New Roman" w:hAnsi="Times New Roman" w:cs="Times New Roman"/>
          <w:b/>
          <w:i/>
          <w:sz w:val="24"/>
          <w:szCs w:val="24"/>
        </w:rPr>
        <w:t xml:space="preserve"> проверки подписных листов при </w:t>
      </w:r>
      <w:r w:rsidR="00025386" w:rsidRPr="00025386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 w:rsidR="00E74AE5" w:rsidRPr="000253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5386">
        <w:rPr>
          <w:rFonts w:ascii="Times New Roman" w:hAnsi="Times New Roman" w:cs="Times New Roman"/>
          <w:b/>
          <w:i/>
          <w:sz w:val="24"/>
          <w:szCs w:val="24"/>
        </w:rPr>
        <w:t>конкурентов на выборах</w:t>
      </w:r>
      <w:r w:rsidR="00E74AE5" w:rsidRPr="000253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7C5" w:rsidRPr="000253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4AE5" w:rsidRPr="00025386">
        <w:rPr>
          <w:rFonts w:ascii="Times New Roman" w:hAnsi="Times New Roman" w:cs="Times New Roman"/>
          <w:b/>
          <w:i/>
          <w:sz w:val="24"/>
          <w:szCs w:val="24"/>
        </w:rPr>
        <w:t>2/5</w:t>
      </w:r>
    </w:p>
    <w:p w:rsidR="00025386" w:rsidRDefault="00025386" w:rsidP="0045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998" w:rsidRDefault="00025386" w:rsidP="0045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6998">
        <w:rPr>
          <w:rFonts w:ascii="Times New Roman" w:hAnsi="Times New Roman" w:cs="Times New Roman"/>
          <w:sz w:val="24"/>
          <w:szCs w:val="24"/>
        </w:rPr>
        <w:t>Одним из н</w:t>
      </w:r>
      <w:r>
        <w:rPr>
          <w:rFonts w:ascii="Times New Roman" w:hAnsi="Times New Roman" w:cs="Times New Roman"/>
          <w:sz w:val="24"/>
          <w:szCs w:val="24"/>
        </w:rPr>
        <w:t>еобходимы</w:t>
      </w:r>
      <w:r w:rsidR="003D699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3D699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для регистрации кандидатов на должность Главы Гагаузии или депутат</w:t>
      </w:r>
      <w:r w:rsidR="00674F4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Народного Собрания Гагаузии</w:t>
      </w:r>
      <w:r w:rsidR="003D6998">
        <w:rPr>
          <w:rFonts w:ascii="Times New Roman" w:hAnsi="Times New Roman" w:cs="Times New Roman"/>
          <w:sz w:val="24"/>
          <w:szCs w:val="24"/>
        </w:rPr>
        <w:t xml:space="preserve"> является сбор подписей избирателей в свою поддержку.</w:t>
      </w:r>
    </w:p>
    <w:p w:rsidR="003D6998" w:rsidRDefault="003D6998" w:rsidP="0045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Следует отметить, что сбор подписей осуществляется как в поддержку независимых кандидатов, так и в поддержку кандидатов, выдвинутых от партий и избирательных блоков и на должность Главы Гагаузии и в депутаты Народного Собрания Гагаузии.</w:t>
      </w:r>
    </w:p>
    <w:p w:rsidR="00454173" w:rsidRDefault="003D6998" w:rsidP="0002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43 Избирательного кодекса Гагаузии регламентирует представление подписных листов и их проверку. Так</w:t>
      </w:r>
      <w:r w:rsidR="00454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</w:t>
      </w:r>
      <w:r w:rsidR="00A038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173">
        <w:rPr>
          <w:rFonts w:ascii="Times New Roman" w:hAnsi="Times New Roman" w:cs="Times New Roman"/>
          <w:sz w:val="24"/>
          <w:szCs w:val="24"/>
        </w:rPr>
        <w:t>ч.(6)</w:t>
      </w:r>
      <w:r>
        <w:rPr>
          <w:rFonts w:ascii="Times New Roman" w:hAnsi="Times New Roman" w:cs="Times New Roman"/>
          <w:sz w:val="24"/>
          <w:szCs w:val="24"/>
        </w:rPr>
        <w:t xml:space="preserve"> ст. 43</w:t>
      </w:r>
      <w:r w:rsidR="00A03808">
        <w:rPr>
          <w:rFonts w:ascii="Times New Roman" w:hAnsi="Times New Roman" w:cs="Times New Roman"/>
          <w:sz w:val="24"/>
          <w:szCs w:val="24"/>
        </w:rPr>
        <w:t xml:space="preserve"> гласит, что</w:t>
      </w:r>
      <w:r w:rsidR="00454173">
        <w:rPr>
          <w:rFonts w:ascii="Times New Roman" w:hAnsi="Times New Roman" w:cs="Times New Roman"/>
          <w:sz w:val="24"/>
          <w:szCs w:val="24"/>
        </w:rPr>
        <w:t xml:space="preserve"> подписные листы, </w:t>
      </w:r>
      <w:r w:rsidR="00454173">
        <w:rPr>
          <w:rFonts w:ascii="Times New Roman" w:hAnsi="Times New Roman" w:cs="Times New Roman"/>
          <w:sz w:val="24"/>
          <w:szCs w:val="24"/>
        </w:rPr>
        <w:lastRenderedPageBreak/>
        <w:t>составленные до даты</w:t>
      </w:r>
      <w:r w:rsidR="00454173" w:rsidRPr="009009B8">
        <w:rPr>
          <w:rFonts w:ascii="Times New Roman" w:hAnsi="Times New Roman" w:cs="Times New Roman"/>
          <w:sz w:val="24"/>
          <w:szCs w:val="24"/>
        </w:rPr>
        <w:t xml:space="preserve"> начала выдвижения кандидатов, </w:t>
      </w:r>
      <w:r w:rsidR="00454173">
        <w:rPr>
          <w:rFonts w:ascii="Times New Roman" w:hAnsi="Times New Roman" w:cs="Times New Roman"/>
          <w:sz w:val="24"/>
          <w:szCs w:val="24"/>
        </w:rPr>
        <w:t xml:space="preserve">а также собранные лицами, не указанными в части (2) ст.42 </w:t>
      </w:r>
      <w:r w:rsidR="007F1F09">
        <w:rPr>
          <w:rFonts w:ascii="Times New Roman" w:hAnsi="Times New Roman" w:cs="Times New Roman"/>
          <w:sz w:val="24"/>
          <w:szCs w:val="24"/>
        </w:rPr>
        <w:t xml:space="preserve">Избирательного кодекса </w:t>
      </w:r>
      <w:r w:rsidR="00A03808">
        <w:rPr>
          <w:rFonts w:ascii="Times New Roman" w:hAnsi="Times New Roman" w:cs="Times New Roman"/>
          <w:sz w:val="24"/>
          <w:szCs w:val="24"/>
        </w:rPr>
        <w:t xml:space="preserve">Гагаузии </w:t>
      </w:r>
      <w:r w:rsidR="00454173">
        <w:rPr>
          <w:rFonts w:ascii="Times New Roman" w:hAnsi="Times New Roman" w:cs="Times New Roman"/>
          <w:sz w:val="24"/>
          <w:szCs w:val="24"/>
        </w:rPr>
        <w:t>и не подписанные лицом, собравшим</w:t>
      </w:r>
      <w:r w:rsidR="00454173" w:rsidRPr="009009B8">
        <w:rPr>
          <w:rFonts w:ascii="Times New Roman" w:hAnsi="Times New Roman" w:cs="Times New Roman"/>
          <w:sz w:val="24"/>
          <w:szCs w:val="24"/>
        </w:rPr>
        <w:t xml:space="preserve"> подписи, или </w:t>
      </w:r>
      <w:r w:rsidR="00454173">
        <w:rPr>
          <w:rFonts w:ascii="Times New Roman" w:hAnsi="Times New Roman" w:cs="Times New Roman"/>
          <w:sz w:val="24"/>
          <w:szCs w:val="24"/>
        </w:rPr>
        <w:t>не</w:t>
      </w:r>
      <w:r w:rsidR="00454173" w:rsidRPr="009009B8">
        <w:rPr>
          <w:rFonts w:ascii="Times New Roman" w:hAnsi="Times New Roman" w:cs="Times New Roman"/>
          <w:sz w:val="24"/>
          <w:szCs w:val="24"/>
        </w:rPr>
        <w:t xml:space="preserve"> заверенны</w:t>
      </w:r>
      <w:r w:rsidR="00454173">
        <w:rPr>
          <w:rFonts w:ascii="Times New Roman" w:hAnsi="Times New Roman" w:cs="Times New Roman"/>
          <w:sz w:val="24"/>
          <w:szCs w:val="24"/>
        </w:rPr>
        <w:t>е печатью органа местной публичной</w:t>
      </w:r>
      <w:r w:rsidR="00454173" w:rsidRPr="009009B8">
        <w:rPr>
          <w:rFonts w:ascii="Times New Roman" w:hAnsi="Times New Roman" w:cs="Times New Roman"/>
          <w:sz w:val="24"/>
          <w:szCs w:val="24"/>
        </w:rPr>
        <w:t xml:space="preserve"> </w:t>
      </w:r>
      <w:r w:rsidR="00454173">
        <w:rPr>
          <w:rFonts w:ascii="Times New Roman" w:hAnsi="Times New Roman" w:cs="Times New Roman"/>
          <w:sz w:val="24"/>
          <w:szCs w:val="24"/>
        </w:rPr>
        <w:t>власти, считаю</w:t>
      </w:r>
      <w:r w:rsidR="00454173" w:rsidRPr="009009B8">
        <w:rPr>
          <w:rFonts w:ascii="Times New Roman" w:hAnsi="Times New Roman" w:cs="Times New Roman"/>
          <w:sz w:val="24"/>
          <w:szCs w:val="24"/>
        </w:rPr>
        <w:t>тся недействительным</w:t>
      </w:r>
      <w:r w:rsidR="00454173">
        <w:rPr>
          <w:rFonts w:ascii="Times New Roman" w:hAnsi="Times New Roman" w:cs="Times New Roman"/>
          <w:sz w:val="24"/>
          <w:szCs w:val="24"/>
        </w:rPr>
        <w:t>и</w:t>
      </w:r>
      <w:r w:rsidR="00454173" w:rsidRPr="009009B8">
        <w:rPr>
          <w:rFonts w:ascii="Times New Roman" w:hAnsi="Times New Roman" w:cs="Times New Roman"/>
          <w:sz w:val="24"/>
          <w:szCs w:val="24"/>
        </w:rPr>
        <w:t xml:space="preserve">. </w:t>
      </w:r>
      <w:r w:rsidR="00454173">
        <w:rPr>
          <w:rFonts w:ascii="Times New Roman" w:hAnsi="Times New Roman" w:cs="Times New Roman"/>
          <w:sz w:val="24"/>
          <w:szCs w:val="24"/>
        </w:rPr>
        <w:t xml:space="preserve">Считаются недействительными также подписи из подписных листов, признанных поддельными либо повторяющимися. </w:t>
      </w:r>
    </w:p>
    <w:p w:rsidR="00674F4C" w:rsidRDefault="00454173" w:rsidP="00A03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действующий закон не определяет</w:t>
      </w:r>
      <w:r w:rsidRPr="0090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 проверки поддельных подписей</w:t>
      </w:r>
      <w:r w:rsidR="00EF2B7E">
        <w:rPr>
          <w:rFonts w:ascii="Times New Roman" w:hAnsi="Times New Roman" w:cs="Times New Roman"/>
          <w:sz w:val="24"/>
          <w:szCs w:val="24"/>
        </w:rPr>
        <w:t>, как на законодательном, так и на техническом уровне</w:t>
      </w:r>
      <w:r w:rsidRPr="009009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Отсутствует инструмент (компьютерные программы)</w:t>
      </w:r>
      <w:r w:rsidRPr="0090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механизм</w:t>
      </w:r>
      <w:r w:rsidRPr="009009B8">
        <w:rPr>
          <w:rFonts w:ascii="Times New Roman" w:hAnsi="Times New Roman" w:cs="Times New Roman"/>
          <w:sz w:val="24"/>
          <w:szCs w:val="24"/>
        </w:rPr>
        <w:t xml:space="preserve"> для идентификации повторны</w:t>
      </w:r>
      <w:r>
        <w:rPr>
          <w:rFonts w:ascii="Times New Roman" w:hAnsi="Times New Roman" w:cs="Times New Roman"/>
          <w:sz w:val="24"/>
          <w:szCs w:val="24"/>
        </w:rPr>
        <w:t>х подписей в подписных листах, не говоря уже о поддельных подписях</w:t>
      </w:r>
      <w:r w:rsidRPr="00900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173" w:rsidRPr="0094044B" w:rsidRDefault="00A03808" w:rsidP="00A03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показала практика, отсутствие четких механизмов проверки подписных листов, приводит</w:t>
      </w:r>
      <w:r w:rsidR="00454173">
        <w:rPr>
          <w:rFonts w:ascii="Times New Roman" w:hAnsi="Times New Roman" w:cs="Times New Roman"/>
          <w:sz w:val="24"/>
          <w:szCs w:val="24"/>
        </w:rPr>
        <w:t xml:space="preserve"> к </w:t>
      </w:r>
      <w:r w:rsidR="00674F4C">
        <w:rPr>
          <w:rFonts w:ascii="Times New Roman" w:hAnsi="Times New Roman" w:cs="Times New Roman"/>
          <w:sz w:val="24"/>
          <w:szCs w:val="24"/>
        </w:rPr>
        <w:t xml:space="preserve">подаче </w:t>
      </w:r>
      <w:r w:rsidR="00454173">
        <w:rPr>
          <w:rFonts w:ascii="Times New Roman" w:hAnsi="Times New Roman" w:cs="Times New Roman"/>
          <w:sz w:val="24"/>
          <w:szCs w:val="24"/>
        </w:rPr>
        <w:t>жалоб и судебны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54173">
        <w:rPr>
          <w:rFonts w:ascii="Times New Roman" w:hAnsi="Times New Roman" w:cs="Times New Roman"/>
          <w:sz w:val="24"/>
          <w:szCs w:val="24"/>
        </w:rPr>
        <w:t xml:space="preserve"> тяжб, 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54173">
        <w:rPr>
          <w:rFonts w:ascii="Times New Roman" w:hAnsi="Times New Roman" w:cs="Times New Roman"/>
          <w:sz w:val="24"/>
          <w:szCs w:val="24"/>
        </w:rPr>
        <w:t xml:space="preserve"> с отказом избирательны</w:t>
      </w:r>
      <w:r w:rsidR="007F1F09">
        <w:rPr>
          <w:rFonts w:ascii="Times New Roman" w:hAnsi="Times New Roman" w:cs="Times New Roman"/>
          <w:sz w:val="24"/>
          <w:szCs w:val="24"/>
        </w:rPr>
        <w:t>х</w:t>
      </w:r>
      <w:r w:rsidR="0045417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F1F09">
        <w:rPr>
          <w:rFonts w:ascii="Times New Roman" w:hAnsi="Times New Roman" w:cs="Times New Roman"/>
          <w:sz w:val="24"/>
          <w:szCs w:val="24"/>
        </w:rPr>
        <w:t>ов</w:t>
      </w:r>
      <w:r w:rsidR="00454173">
        <w:rPr>
          <w:rFonts w:ascii="Times New Roman" w:hAnsi="Times New Roman" w:cs="Times New Roman"/>
          <w:sz w:val="24"/>
          <w:szCs w:val="24"/>
        </w:rPr>
        <w:t xml:space="preserve"> в регистрации </w:t>
      </w:r>
      <w:r>
        <w:rPr>
          <w:rFonts w:ascii="Times New Roman" w:hAnsi="Times New Roman" w:cs="Times New Roman"/>
          <w:sz w:val="24"/>
          <w:szCs w:val="24"/>
        </w:rPr>
        <w:t>конкурентов</w:t>
      </w:r>
      <w:r w:rsidR="00454173">
        <w:rPr>
          <w:rFonts w:ascii="Times New Roman" w:hAnsi="Times New Roman" w:cs="Times New Roman"/>
          <w:sz w:val="24"/>
          <w:szCs w:val="24"/>
        </w:rPr>
        <w:t xml:space="preserve"> на выборах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4173">
        <w:rPr>
          <w:rFonts w:ascii="Times New Roman" w:hAnsi="Times New Roman" w:cs="Times New Roman"/>
          <w:sz w:val="24"/>
          <w:szCs w:val="24"/>
        </w:rPr>
        <w:t xml:space="preserve"> в связи с установлением</w:t>
      </w:r>
      <w:r w:rsidR="007F1F09">
        <w:rPr>
          <w:rFonts w:ascii="Times New Roman" w:hAnsi="Times New Roman" w:cs="Times New Roman"/>
          <w:sz w:val="24"/>
          <w:szCs w:val="24"/>
        </w:rPr>
        <w:t>,</w:t>
      </w:r>
      <w:r w:rsidR="00454173">
        <w:rPr>
          <w:rFonts w:ascii="Times New Roman" w:hAnsi="Times New Roman" w:cs="Times New Roman"/>
          <w:sz w:val="24"/>
          <w:szCs w:val="24"/>
        </w:rPr>
        <w:t xml:space="preserve"> по субъективным причинам</w:t>
      </w:r>
      <w:r w:rsidR="007F1F09">
        <w:rPr>
          <w:rFonts w:ascii="Times New Roman" w:hAnsi="Times New Roman" w:cs="Times New Roman"/>
          <w:sz w:val="24"/>
          <w:szCs w:val="24"/>
        </w:rPr>
        <w:t>,</w:t>
      </w:r>
      <w:r w:rsidR="00454173">
        <w:rPr>
          <w:rFonts w:ascii="Times New Roman" w:hAnsi="Times New Roman" w:cs="Times New Roman"/>
          <w:sz w:val="24"/>
          <w:szCs w:val="24"/>
        </w:rPr>
        <w:t xml:space="preserve"> поддельных либо повторяющихся подписей избирателей в предоставленных подписных листах.</w:t>
      </w:r>
    </w:p>
    <w:p w:rsidR="00454173" w:rsidRDefault="00454173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AE5" w:rsidRPr="0026001B" w:rsidRDefault="007F5FF0" w:rsidP="00B24B9D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9057C5" w:rsidRPr="00553362">
        <w:rPr>
          <w:rFonts w:ascii="Times New Roman" w:hAnsi="Times New Roman" w:cs="Times New Roman"/>
          <w:b/>
          <w:i/>
          <w:sz w:val="24"/>
          <w:szCs w:val="24"/>
        </w:rPr>
        <w:t>.2.9</w:t>
      </w:r>
      <w:r w:rsidR="0094044B" w:rsidRPr="0055336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74AE5" w:rsidRPr="00553362">
        <w:rPr>
          <w:rFonts w:ascii="Times New Roman" w:hAnsi="Times New Roman" w:cs="Times New Roman"/>
          <w:sz w:val="24"/>
          <w:szCs w:val="24"/>
        </w:rPr>
        <w:t xml:space="preserve"> 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Невозможность обеспечения</w:t>
      </w:r>
      <w:r w:rsidR="00CE7013" w:rsidRPr="005533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4AE5" w:rsidRPr="00553362">
        <w:rPr>
          <w:rFonts w:ascii="Times New Roman" w:hAnsi="Times New Roman" w:cs="Times New Roman"/>
          <w:b/>
          <w:i/>
          <w:sz w:val="24"/>
          <w:szCs w:val="24"/>
        </w:rPr>
        <w:t>равных возможностей для освещения в СМИ во время избирательных кампаний</w:t>
      </w:r>
      <w:r w:rsidR="00E74AE5" w:rsidRPr="00553362">
        <w:rPr>
          <w:rFonts w:ascii="Times New Roman" w:hAnsi="Times New Roman" w:cs="Times New Roman"/>
          <w:sz w:val="24"/>
          <w:szCs w:val="24"/>
        </w:rPr>
        <w:t xml:space="preserve"> </w:t>
      </w:r>
      <w:r w:rsidR="00E74AE5" w:rsidRPr="00553362">
        <w:rPr>
          <w:rFonts w:ascii="Times New Roman" w:hAnsi="Times New Roman" w:cs="Times New Roman"/>
          <w:b/>
          <w:sz w:val="24"/>
          <w:szCs w:val="24"/>
        </w:rPr>
        <w:t>2/14</w:t>
      </w:r>
    </w:p>
    <w:p w:rsidR="00B11944" w:rsidRDefault="00B11944" w:rsidP="00A03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ранее отмечалось</w:t>
      </w:r>
      <w:r w:rsidR="007F1F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D03">
        <w:rPr>
          <w:rFonts w:ascii="Times New Roman" w:hAnsi="Times New Roman" w:cs="Times New Roman"/>
          <w:sz w:val="24"/>
          <w:szCs w:val="24"/>
        </w:rPr>
        <w:t>Избирательный кодекс Гагаузии в ст.64 предусматривает что,</w:t>
      </w:r>
      <w:r w:rsidRPr="00CF4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D03">
        <w:rPr>
          <w:rFonts w:ascii="Times New Roman" w:hAnsi="Times New Roman" w:cs="Times New Roman"/>
          <w:sz w:val="24"/>
          <w:szCs w:val="24"/>
        </w:rPr>
        <w:t>средства массовой информации при освещении процесса выборов обязаны обеспечить равные условия для проведения предвыборной агитации всем зарегистрированным кандидатам, конкурентам, политическим партиям, общественно-политическим объединениям и избирательным блокам, зарегистрированным в соответствующих избирательных органах Гагаузии.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Pr="00CF4D03">
        <w:rPr>
          <w:rFonts w:ascii="Times New Roman" w:hAnsi="Times New Roman" w:cs="Times New Roman"/>
          <w:sz w:val="24"/>
          <w:szCs w:val="24"/>
        </w:rPr>
        <w:t xml:space="preserve"> не допускается оказывать предпочтение какому-либо кандидату, в том числе по времени освещения его предвыборной деятельности, объему печатной пло</w:t>
      </w:r>
      <w:bookmarkStart w:id="1" w:name="_GoBack"/>
      <w:bookmarkEnd w:id="1"/>
      <w:r w:rsidRPr="00CF4D03">
        <w:rPr>
          <w:rFonts w:ascii="Times New Roman" w:hAnsi="Times New Roman" w:cs="Times New Roman"/>
          <w:sz w:val="24"/>
          <w:szCs w:val="24"/>
        </w:rPr>
        <w:t xml:space="preserve">щади, отведенной таким сообщениям, предоставлять в случаях, предусмотренных законом, бесплатное эфирное время и не отказывать в предоставлении платного эфирного времени в случае, если иным кандидатам такое эфирное время предоставляется, не взимать с разных кандидатов разный размер оплаты за предоставленное эфирное время, печатную площадь, равные по объему и иным параметрам. </w:t>
      </w:r>
    </w:p>
    <w:p w:rsidR="007A1D9D" w:rsidRDefault="007A1D9D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A20" w:rsidRDefault="006C4A20" w:rsidP="00F02D85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29C">
        <w:rPr>
          <w:rFonts w:ascii="Times New Roman" w:hAnsi="Times New Roman" w:cs="Times New Roman"/>
          <w:sz w:val="24"/>
          <w:szCs w:val="24"/>
        </w:rPr>
        <w:t xml:space="preserve">В целях обеспечения объективного, беспристрастного освещения в СМИ избирательных кампаний ЦИК утверждает на период выборов Положение об освещении средствами массовой информации избирательной кампании по выборам. </w:t>
      </w:r>
      <w:r w:rsidR="007F1F09">
        <w:rPr>
          <w:rFonts w:ascii="Times New Roman" w:hAnsi="Times New Roman" w:cs="Times New Roman"/>
          <w:sz w:val="24"/>
          <w:szCs w:val="24"/>
        </w:rPr>
        <w:t>Положение</w:t>
      </w:r>
      <w:r w:rsidRPr="00D3729C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7F1F09">
        <w:rPr>
          <w:rFonts w:ascii="Times New Roman" w:hAnsi="Times New Roman" w:cs="Times New Roman"/>
          <w:sz w:val="24"/>
          <w:szCs w:val="24"/>
        </w:rPr>
        <w:t>е</w:t>
      </w:r>
      <w:r w:rsidRPr="00D3729C">
        <w:rPr>
          <w:rFonts w:ascii="Times New Roman" w:hAnsi="Times New Roman" w:cs="Times New Roman"/>
          <w:sz w:val="24"/>
          <w:szCs w:val="24"/>
        </w:rPr>
        <w:t>т порядок предоставления бесплатно или за плату эфирного времени для предвыборной рекламы, организации предвыборных дебатов и принципы освещения избирательной кампании телерадиоорганизациями, печатными средствами массовой информации, в интернете и по мобильной телефонной связи.</w:t>
      </w:r>
    </w:p>
    <w:p w:rsidR="00EF2B7E" w:rsidRPr="00D3729C" w:rsidRDefault="00EF2B7E" w:rsidP="007A1D9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EF2B7E" w:rsidRDefault="00704674" w:rsidP="00F02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F2B7E">
        <w:rPr>
          <w:rFonts w:ascii="Times New Roman" w:hAnsi="Times New Roman" w:cs="Times New Roman"/>
          <w:sz w:val="24"/>
          <w:szCs w:val="24"/>
        </w:rPr>
        <w:t xml:space="preserve">а территории АТО Гагаузия действуют вещательные организации, обладающие лицензиями на вещание, выданными органами Гагаузии, а не Советом по телевидению и радио Республики Молдова. </w:t>
      </w:r>
      <w:r w:rsidR="005D5F23">
        <w:rPr>
          <w:rFonts w:ascii="Times New Roman" w:hAnsi="Times New Roman" w:cs="Times New Roman"/>
          <w:sz w:val="24"/>
          <w:szCs w:val="24"/>
        </w:rPr>
        <w:t>В то же время</w:t>
      </w:r>
      <w:r>
        <w:rPr>
          <w:rFonts w:ascii="Times New Roman" w:hAnsi="Times New Roman" w:cs="Times New Roman"/>
          <w:sz w:val="24"/>
          <w:szCs w:val="24"/>
        </w:rPr>
        <w:t xml:space="preserve">, отсутствует орган по контролю над соблюдением условий выданных лицензий и проведению установленного законом мониторинга, в том числе, по запросу заинтересованных сторон. Также, отсутствуют установленные законом санкции и соответственно и констатирующий орган по их установлению  и применению. </w:t>
      </w:r>
    </w:p>
    <w:p w:rsidR="00EF2B7E" w:rsidRDefault="00EF2B7E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944" w:rsidRDefault="00FA253F" w:rsidP="00F02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 w:rsidR="00CF64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поставщики </w:t>
      </w:r>
      <w:r w:rsidR="006C4A20">
        <w:rPr>
          <w:rFonts w:ascii="Times New Roman" w:hAnsi="Times New Roman" w:cs="Times New Roman"/>
          <w:sz w:val="24"/>
          <w:szCs w:val="24"/>
        </w:rPr>
        <w:t>аудиовизуальных</w:t>
      </w:r>
      <w:r>
        <w:rPr>
          <w:rFonts w:ascii="Times New Roman" w:hAnsi="Times New Roman" w:cs="Times New Roman"/>
          <w:sz w:val="24"/>
          <w:szCs w:val="24"/>
        </w:rPr>
        <w:t xml:space="preserve"> медиа</w:t>
      </w:r>
      <w:r w:rsidR="009B1358" w:rsidRPr="009B13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услуг, осознавая, тот факт, что </w:t>
      </w:r>
      <w:r w:rsidR="006C4A20">
        <w:rPr>
          <w:rFonts w:ascii="Times New Roman" w:hAnsi="Times New Roman" w:cs="Times New Roman"/>
          <w:sz w:val="24"/>
          <w:szCs w:val="24"/>
        </w:rPr>
        <w:t>применение санкций невозможно, ввиду отсутствия компетентного органа</w:t>
      </w:r>
      <w:r w:rsidR="00A96C26">
        <w:rPr>
          <w:rFonts w:ascii="Times New Roman" w:hAnsi="Times New Roman" w:cs="Times New Roman"/>
          <w:sz w:val="24"/>
          <w:szCs w:val="24"/>
        </w:rPr>
        <w:t>,</w:t>
      </w:r>
      <w:r w:rsidR="006C4A20">
        <w:rPr>
          <w:rFonts w:ascii="Times New Roman" w:hAnsi="Times New Roman" w:cs="Times New Roman"/>
          <w:sz w:val="24"/>
          <w:szCs w:val="24"/>
        </w:rPr>
        <w:t xml:space="preserve"> на выборах Башкана Гагаузии </w:t>
      </w:r>
      <w:r w:rsidR="00A96C26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D3729C">
        <w:rPr>
          <w:rFonts w:ascii="Times New Roman" w:hAnsi="Times New Roman" w:cs="Times New Roman"/>
          <w:sz w:val="24"/>
          <w:szCs w:val="24"/>
        </w:rPr>
        <w:t>позволяли</w:t>
      </w:r>
      <w:r w:rsidR="006C4A20">
        <w:rPr>
          <w:rFonts w:ascii="Times New Roman" w:hAnsi="Times New Roman" w:cs="Times New Roman"/>
          <w:sz w:val="24"/>
          <w:szCs w:val="24"/>
        </w:rPr>
        <w:t xml:space="preserve"> себе не соблюдать положения избирательного законодательства</w:t>
      </w:r>
      <w:r w:rsidR="00EC1736">
        <w:rPr>
          <w:rFonts w:ascii="Times New Roman" w:hAnsi="Times New Roman" w:cs="Times New Roman"/>
          <w:sz w:val="24"/>
          <w:szCs w:val="24"/>
        </w:rPr>
        <w:t xml:space="preserve"> и издательскую декларацию, не предоставляя отдельным кандидатам </w:t>
      </w:r>
      <w:r w:rsidR="00EC1736">
        <w:rPr>
          <w:rFonts w:ascii="Times New Roman" w:hAnsi="Times New Roman" w:cs="Times New Roman"/>
          <w:sz w:val="24"/>
          <w:szCs w:val="24"/>
        </w:rPr>
        <w:lastRenderedPageBreak/>
        <w:t>эфирно</w:t>
      </w:r>
      <w:r w:rsidR="005D5F23">
        <w:rPr>
          <w:rFonts w:ascii="Times New Roman" w:hAnsi="Times New Roman" w:cs="Times New Roman"/>
          <w:sz w:val="24"/>
          <w:szCs w:val="24"/>
        </w:rPr>
        <w:t>го</w:t>
      </w:r>
      <w:r w:rsidR="00EC1736">
        <w:rPr>
          <w:rFonts w:ascii="Times New Roman" w:hAnsi="Times New Roman" w:cs="Times New Roman"/>
          <w:sz w:val="24"/>
          <w:szCs w:val="24"/>
        </w:rPr>
        <w:t xml:space="preserve"> врем</w:t>
      </w:r>
      <w:r w:rsidR="005D5F23">
        <w:rPr>
          <w:rFonts w:ascii="Times New Roman" w:hAnsi="Times New Roman" w:cs="Times New Roman"/>
          <w:sz w:val="24"/>
          <w:szCs w:val="24"/>
        </w:rPr>
        <w:t>ени</w:t>
      </w:r>
      <w:r w:rsidR="00EC1736">
        <w:rPr>
          <w:rFonts w:ascii="Times New Roman" w:hAnsi="Times New Roman" w:cs="Times New Roman"/>
          <w:sz w:val="24"/>
          <w:szCs w:val="24"/>
        </w:rPr>
        <w:t>, в том числе и на платной основе. Как пример, можно привести одно из вынесенных Центральной избирательной комиссии Гагаузии Постановлений о констатации факта нарушения со стороны ОВК ГРТ  №397/89 от 07.06.2019 года</w:t>
      </w:r>
      <w:r w:rsidR="00EC1736">
        <w:rPr>
          <w:rStyle w:val="af0"/>
          <w:rFonts w:ascii="Times New Roman" w:hAnsi="Times New Roman" w:cs="Times New Roman"/>
          <w:sz w:val="24"/>
          <w:szCs w:val="24"/>
        </w:rPr>
        <w:footnoteReference w:id="14"/>
      </w:r>
      <w:r w:rsidR="00EC1736">
        <w:rPr>
          <w:rFonts w:ascii="Times New Roman" w:hAnsi="Times New Roman" w:cs="Times New Roman"/>
          <w:sz w:val="24"/>
          <w:szCs w:val="24"/>
        </w:rPr>
        <w:t xml:space="preserve">. </w:t>
      </w:r>
      <w:r w:rsidR="00383468">
        <w:rPr>
          <w:rFonts w:ascii="Times New Roman" w:hAnsi="Times New Roman" w:cs="Times New Roman"/>
          <w:sz w:val="24"/>
          <w:szCs w:val="24"/>
        </w:rPr>
        <w:t>При этом, указанное постановление было направлено на рассмотрение в СТР Республики Молдова, который в свою очередь от</w:t>
      </w:r>
      <w:r w:rsidR="00420DC7">
        <w:rPr>
          <w:rFonts w:ascii="Times New Roman" w:hAnsi="Times New Roman" w:cs="Times New Roman"/>
          <w:sz w:val="24"/>
          <w:szCs w:val="24"/>
        </w:rPr>
        <w:t xml:space="preserve">казался </w:t>
      </w:r>
      <w:r w:rsidR="00383468">
        <w:rPr>
          <w:rFonts w:ascii="Times New Roman" w:hAnsi="Times New Roman" w:cs="Times New Roman"/>
          <w:sz w:val="24"/>
          <w:szCs w:val="24"/>
        </w:rPr>
        <w:t>рассматривать нарушение</w:t>
      </w:r>
      <w:r w:rsidR="00A96C26">
        <w:rPr>
          <w:rFonts w:ascii="Times New Roman" w:hAnsi="Times New Roman" w:cs="Times New Roman"/>
          <w:sz w:val="24"/>
          <w:szCs w:val="24"/>
        </w:rPr>
        <w:t xml:space="preserve"> избирательного законодательства Гагаузии со стороны </w:t>
      </w:r>
      <w:r w:rsidR="00383468">
        <w:rPr>
          <w:rFonts w:ascii="Times New Roman" w:hAnsi="Times New Roman" w:cs="Times New Roman"/>
          <w:sz w:val="24"/>
          <w:szCs w:val="24"/>
        </w:rPr>
        <w:t>поставщика</w:t>
      </w:r>
      <w:r w:rsidR="00D3729C">
        <w:rPr>
          <w:rFonts w:ascii="Times New Roman" w:hAnsi="Times New Roman" w:cs="Times New Roman"/>
          <w:sz w:val="24"/>
          <w:szCs w:val="24"/>
        </w:rPr>
        <w:t xml:space="preserve"> ауди</w:t>
      </w:r>
      <w:r w:rsidR="009B1358">
        <w:rPr>
          <w:rFonts w:ascii="Times New Roman" w:hAnsi="Times New Roman" w:cs="Times New Roman"/>
          <w:sz w:val="24"/>
          <w:szCs w:val="24"/>
        </w:rPr>
        <w:t>о</w:t>
      </w:r>
      <w:r w:rsidR="00D3729C">
        <w:rPr>
          <w:rFonts w:ascii="Times New Roman" w:hAnsi="Times New Roman" w:cs="Times New Roman"/>
          <w:sz w:val="24"/>
          <w:szCs w:val="24"/>
        </w:rPr>
        <w:t>визуальных медиа</w:t>
      </w:r>
      <w:r w:rsidR="009B1358">
        <w:rPr>
          <w:rFonts w:ascii="Times New Roman" w:hAnsi="Times New Roman" w:cs="Times New Roman"/>
          <w:sz w:val="24"/>
          <w:szCs w:val="24"/>
        </w:rPr>
        <w:t>-</w:t>
      </w:r>
      <w:r w:rsidR="00D3729C">
        <w:rPr>
          <w:rFonts w:ascii="Times New Roman" w:hAnsi="Times New Roman" w:cs="Times New Roman"/>
          <w:sz w:val="24"/>
          <w:szCs w:val="24"/>
        </w:rPr>
        <w:t>услуг</w:t>
      </w:r>
      <w:r w:rsidR="00A96C26">
        <w:rPr>
          <w:rFonts w:ascii="Times New Roman" w:hAnsi="Times New Roman" w:cs="Times New Roman"/>
          <w:sz w:val="24"/>
          <w:szCs w:val="24"/>
        </w:rPr>
        <w:t xml:space="preserve">, со ссылкой на ограниченность своей компетенцией </w:t>
      </w:r>
      <w:r w:rsidR="000E230C">
        <w:rPr>
          <w:rFonts w:ascii="Times New Roman" w:hAnsi="Times New Roman" w:cs="Times New Roman"/>
          <w:sz w:val="24"/>
          <w:szCs w:val="24"/>
        </w:rPr>
        <w:t>исключительно положениями Кодекса</w:t>
      </w:r>
      <w:r w:rsidR="00A96C26">
        <w:rPr>
          <w:rFonts w:ascii="Times New Roman" w:hAnsi="Times New Roman" w:cs="Times New Roman"/>
          <w:sz w:val="24"/>
          <w:szCs w:val="24"/>
        </w:rPr>
        <w:t xml:space="preserve"> о выборах Ре</w:t>
      </w:r>
      <w:r w:rsidR="000E230C">
        <w:rPr>
          <w:rFonts w:ascii="Times New Roman" w:hAnsi="Times New Roman" w:cs="Times New Roman"/>
          <w:sz w:val="24"/>
          <w:szCs w:val="24"/>
        </w:rPr>
        <w:t>с</w:t>
      </w:r>
      <w:r w:rsidR="00A96C26">
        <w:rPr>
          <w:rFonts w:ascii="Times New Roman" w:hAnsi="Times New Roman" w:cs="Times New Roman"/>
          <w:sz w:val="24"/>
          <w:szCs w:val="24"/>
        </w:rPr>
        <w:t>публики Молдова</w:t>
      </w:r>
      <w:r w:rsidR="00383468">
        <w:rPr>
          <w:rFonts w:ascii="Times New Roman" w:hAnsi="Times New Roman" w:cs="Times New Roman"/>
          <w:sz w:val="24"/>
          <w:szCs w:val="24"/>
        </w:rPr>
        <w:t>. Р</w:t>
      </w:r>
      <w:r w:rsidR="000E230C">
        <w:rPr>
          <w:rFonts w:ascii="Times New Roman" w:hAnsi="Times New Roman" w:cs="Times New Roman"/>
          <w:sz w:val="24"/>
          <w:szCs w:val="24"/>
        </w:rPr>
        <w:t>ассмотрение жалоб на основании Избирательного кодекса Гагаузии</w:t>
      </w:r>
      <w:r w:rsidR="00383468">
        <w:rPr>
          <w:rFonts w:ascii="Times New Roman" w:hAnsi="Times New Roman" w:cs="Times New Roman"/>
          <w:sz w:val="24"/>
          <w:szCs w:val="24"/>
        </w:rPr>
        <w:t xml:space="preserve"> со стороны СТР Республики Молдова, не смотря на выданные ими лицензии на вещание, </w:t>
      </w:r>
      <w:r w:rsidR="000E230C">
        <w:rPr>
          <w:rFonts w:ascii="Times New Roman" w:hAnsi="Times New Roman" w:cs="Times New Roman"/>
          <w:sz w:val="24"/>
          <w:szCs w:val="24"/>
        </w:rPr>
        <w:t xml:space="preserve"> расценивают</w:t>
      </w:r>
      <w:r w:rsidR="00383468">
        <w:rPr>
          <w:rFonts w:ascii="Times New Roman" w:hAnsi="Times New Roman" w:cs="Times New Roman"/>
          <w:sz w:val="24"/>
          <w:szCs w:val="24"/>
        </w:rPr>
        <w:t xml:space="preserve">ся </w:t>
      </w:r>
      <w:r w:rsidR="000E230C">
        <w:rPr>
          <w:rFonts w:ascii="Times New Roman" w:hAnsi="Times New Roman" w:cs="Times New Roman"/>
          <w:sz w:val="24"/>
          <w:szCs w:val="24"/>
        </w:rPr>
        <w:t xml:space="preserve">как </w:t>
      </w:r>
      <w:r w:rsidR="00D3729C">
        <w:rPr>
          <w:rFonts w:ascii="Times New Roman" w:hAnsi="Times New Roman" w:cs="Times New Roman"/>
          <w:sz w:val="24"/>
          <w:szCs w:val="24"/>
        </w:rPr>
        <w:t>превышени</w:t>
      </w:r>
      <w:r w:rsidR="000E230C">
        <w:rPr>
          <w:rFonts w:ascii="Times New Roman" w:hAnsi="Times New Roman" w:cs="Times New Roman"/>
          <w:sz w:val="24"/>
          <w:szCs w:val="24"/>
        </w:rPr>
        <w:t>е собственной компетенции</w:t>
      </w:r>
      <w:r w:rsidR="00A96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736" w:rsidRDefault="00EC1736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AE5" w:rsidRPr="0058738E" w:rsidRDefault="0094044B" w:rsidP="00A96C26">
      <w:pPr>
        <w:pStyle w:val="a8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40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7F5FF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E540B">
        <w:rPr>
          <w:rFonts w:ascii="Times New Roman" w:hAnsi="Times New Roman" w:cs="Times New Roman"/>
          <w:b/>
          <w:i/>
          <w:sz w:val="24"/>
          <w:szCs w:val="24"/>
        </w:rPr>
        <w:t>.2.1</w:t>
      </w:r>
      <w:r w:rsidR="009057C5" w:rsidRPr="007E540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E540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E74AE5" w:rsidRPr="007E540B">
        <w:rPr>
          <w:rFonts w:ascii="Times New Roman" w:hAnsi="Times New Roman" w:cs="Times New Roman"/>
          <w:b/>
          <w:i/>
          <w:sz w:val="24"/>
          <w:szCs w:val="24"/>
        </w:rPr>
        <w:t>Отсутствие конкретности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 xml:space="preserve"> в вопросе</w:t>
      </w:r>
      <w:r w:rsidR="00E74AE5" w:rsidRPr="007E540B">
        <w:rPr>
          <w:rFonts w:ascii="Times New Roman" w:hAnsi="Times New Roman" w:cs="Times New Roman"/>
          <w:b/>
          <w:i/>
          <w:sz w:val="24"/>
          <w:szCs w:val="24"/>
        </w:rPr>
        <w:t xml:space="preserve"> пред</w:t>
      </w:r>
      <w:r w:rsidR="009057C5" w:rsidRPr="007E540B">
        <w:rPr>
          <w:rFonts w:ascii="Times New Roman" w:hAnsi="Times New Roman" w:cs="Times New Roman"/>
          <w:b/>
          <w:i/>
          <w:sz w:val="24"/>
          <w:szCs w:val="24"/>
        </w:rPr>
        <w:t>ставлени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9057C5" w:rsidRPr="007E540B">
        <w:rPr>
          <w:rFonts w:ascii="Times New Roman" w:hAnsi="Times New Roman" w:cs="Times New Roman"/>
          <w:b/>
          <w:i/>
          <w:sz w:val="24"/>
          <w:szCs w:val="24"/>
        </w:rPr>
        <w:t xml:space="preserve"> кандидатур в состав </w:t>
      </w:r>
      <w:r w:rsidR="00E74AE5" w:rsidRPr="007E540B">
        <w:rPr>
          <w:rFonts w:ascii="Times New Roman" w:hAnsi="Times New Roman" w:cs="Times New Roman"/>
          <w:b/>
          <w:i/>
          <w:sz w:val="24"/>
          <w:szCs w:val="24"/>
        </w:rPr>
        <w:t>окружных избирательных советов 2/17</w:t>
      </w:r>
    </w:p>
    <w:p w:rsidR="007F625D" w:rsidRDefault="007E540B" w:rsidP="00CE7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</w:t>
      </w:r>
      <w:r w:rsidRPr="007E540B">
        <w:rPr>
          <w:rFonts w:ascii="Times New Roman" w:hAnsi="Times New Roman" w:cs="Times New Roman"/>
          <w:sz w:val="24"/>
          <w:szCs w:val="24"/>
        </w:rPr>
        <w:t>(9) ст.2</w:t>
      </w:r>
      <w:r w:rsidR="00420DC7">
        <w:rPr>
          <w:rFonts w:ascii="Times New Roman" w:hAnsi="Times New Roman" w:cs="Times New Roman"/>
          <w:sz w:val="24"/>
          <w:szCs w:val="24"/>
        </w:rPr>
        <w:t>9</w:t>
      </w:r>
      <w:r w:rsidRPr="007E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кодекса </w:t>
      </w:r>
      <w:r w:rsidR="00420DC7">
        <w:rPr>
          <w:rFonts w:ascii="Times New Roman" w:hAnsi="Times New Roman" w:cs="Times New Roman"/>
          <w:sz w:val="24"/>
          <w:szCs w:val="24"/>
        </w:rPr>
        <w:t>Гагаузии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0058A3" w:rsidRPr="007E540B">
        <w:rPr>
          <w:rFonts w:ascii="Times New Roman" w:hAnsi="Times New Roman" w:cs="Times New Roman"/>
          <w:sz w:val="24"/>
          <w:szCs w:val="24"/>
        </w:rPr>
        <w:t xml:space="preserve">писки кандидатур членов участковых избирательных бюро представляются местным советом. </w:t>
      </w:r>
      <w:r>
        <w:rPr>
          <w:rFonts w:ascii="Times New Roman" w:hAnsi="Times New Roman" w:cs="Times New Roman"/>
          <w:sz w:val="24"/>
          <w:szCs w:val="24"/>
        </w:rPr>
        <w:t xml:space="preserve">При этом согласно </w:t>
      </w:r>
      <w:r w:rsidRPr="007E540B">
        <w:rPr>
          <w:rFonts w:ascii="Times New Roman" w:hAnsi="Times New Roman" w:cs="Times New Roman"/>
          <w:sz w:val="24"/>
          <w:szCs w:val="24"/>
        </w:rPr>
        <w:t>ст.2</w:t>
      </w:r>
      <w:r w:rsidR="00420DC7">
        <w:rPr>
          <w:rFonts w:ascii="Times New Roman" w:hAnsi="Times New Roman" w:cs="Times New Roman"/>
          <w:sz w:val="24"/>
          <w:szCs w:val="24"/>
        </w:rPr>
        <w:t>7</w:t>
      </w:r>
      <w:r w:rsidRPr="007E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Избирательного кодекса </w:t>
      </w:r>
      <w:r w:rsidR="00420DC7">
        <w:rPr>
          <w:rFonts w:ascii="Times New Roman" w:hAnsi="Times New Roman" w:cs="Times New Roman"/>
          <w:sz w:val="24"/>
          <w:szCs w:val="24"/>
        </w:rPr>
        <w:t>Гагаузии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40B">
        <w:rPr>
          <w:rFonts w:ascii="Times New Roman" w:hAnsi="Times New Roman" w:cs="Times New Roman"/>
          <w:sz w:val="24"/>
          <w:szCs w:val="24"/>
        </w:rPr>
        <w:t xml:space="preserve">кандидатуры членов окружного избирательного совета выдвигаются органами местного публичного управления. </w:t>
      </w:r>
      <w:r>
        <w:rPr>
          <w:rFonts w:ascii="Times New Roman" w:hAnsi="Times New Roman" w:cs="Times New Roman"/>
          <w:sz w:val="24"/>
          <w:szCs w:val="24"/>
        </w:rPr>
        <w:t xml:space="preserve">Если в первом случае </w:t>
      </w:r>
      <w:r w:rsidR="00536001">
        <w:rPr>
          <w:rFonts w:ascii="Times New Roman" w:hAnsi="Times New Roman" w:cs="Times New Roman"/>
          <w:sz w:val="24"/>
          <w:szCs w:val="24"/>
        </w:rPr>
        <w:t xml:space="preserve">конкретно </w:t>
      </w:r>
      <w:r>
        <w:rPr>
          <w:rFonts w:ascii="Times New Roman" w:hAnsi="Times New Roman" w:cs="Times New Roman"/>
          <w:sz w:val="24"/>
          <w:szCs w:val="24"/>
        </w:rPr>
        <w:t xml:space="preserve">определено, что </w:t>
      </w:r>
      <w:r w:rsidR="00536001">
        <w:rPr>
          <w:rFonts w:ascii="Times New Roman" w:hAnsi="Times New Roman" w:cs="Times New Roman"/>
          <w:sz w:val="24"/>
          <w:szCs w:val="24"/>
        </w:rPr>
        <w:t>кандидатуры в состав бюро представляются местными советами, то в случае с окружными советами, вышеуказанная норма не достаточна, точна, в результате имеет место не</w:t>
      </w:r>
      <w:r w:rsidR="00BE7915">
        <w:rPr>
          <w:rFonts w:ascii="Times New Roman" w:hAnsi="Times New Roman" w:cs="Times New Roman"/>
          <w:sz w:val="24"/>
          <w:szCs w:val="24"/>
        </w:rPr>
        <w:t xml:space="preserve"> е</w:t>
      </w:r>
      <w:r w:rsidR="00536001">
        <w:rPr>
          <w:rFonts w:ascii="Times New Roman" w:hAnsi="Times New Roman" w:cs="Times New Roman"/>
          <w:sz w:val="24"/>
          <w:szCs w:val="24"/>
        </w:rPr>
        <w:t>динообразное применение данного положения. Так как орган</w:t>
      </w:r>
      <w:r w:rsidR="00BE7915">
        <w:rPr>
          <w:rFonts w:ascii="Times New Roman" w:hAnsi="Times New Roman" w:cs="Times New Roman"/>
          <w:sz w:val="24"/>
          <w:szCs w:val="24"/>
        </w:rPr>
        <w:t>ами</w:t>
      </w:r>
      <w:r w:rsidR="00536001">
        <w:rPr>
          <w:rFonts w:ascii="Times New Roman" w:hAnsi="Times New Roman" w:cs="Times New Roman"/>
          <w:sz w:val="24"/>
          <w:szCs w:val="24"/>
        </w:rPr>
        <w:t xml:space="preserve"> местного публичного управления согласно Закон</w:t>
      </w:r>
      <w:r w:rsidR="009B1358">
        <w:rPr>
          <w:rFonts w:ascii="Times New Roman" w:hAnsi="Times New Roman" w:cs="Times New Roman"/>
          <w:sz w:val="24"/>
          <w:szCs w:val="24"/>
        </w:rPr>
        <w:t>у</w:t>
      </w:r>
      <w:r w:rsidR="00536001">
        <w:rPr>
          <w:rFonts w:ascii="Times New Roman" w:hAnsi="Times New Roman" w:cs="Times New Roman"/>
          <w:sz w:val="24"/>
          <w:szCs w:val="24"/>
        </w:rPr>
        <w:t xml:space="preserve"> №436</w:t>
      </w:r>
      <w:r w:rsidR="00BE7915">
        <w:rPr>
          <w:rStyle w:val="af0"/>
          <w:rFonts w:ascii="Times New Roman" w:hAnsi="Times New Roman" w:cs="Times New Roman"/>
          <w:sz w:val="24"/>
          <w:szCs w:val="24"/>
        </w:rPr>
        <w:footnoteReference w:id="15"/>
      </w:r>
      <w:r w:rsidR="00BE7915">
        <w:rPr>
          <w:rFonts w:ascii="Times New Roman" w:hAnsi="Times New Roman" w:cs="Times New Roman"/>
          <w:sz w:val="24"/>
          <w:szCs w:val="24"/>
        </w:rPr>
        <w:t>,</w:t>
      </w:r>
      <w:r w:rsidR="00536001">
        <w:rPr>
          <w:rFonts w:ascii="Times New Roman" w:hAnsi="Times New Roman" w:cs="Times New Roman"/>
          <w:sz w:val="24"/>
          <w:szCs w:val="24"/>
        </w:rPr>
        <w:t xml:space="preserve"> </w:t>
      </w:r>
      <w:r w:rsidR="00BE7915">
        <w:rPr>
          <w:rFonts w:ascii="Times New Roman" w:hAnsi="Times New Roman" w:cs="Times New Roman"/>
          <w:sz w:val="24"/>
          <w:szCs w:val="24"/>
        </w:rPr>
        <w:t>являются</w:t>
      </w:r>
      <w:r w:rsidR="00536001">
        <w:rPr>
          <w:rFonts w:ascii="Times New Roman" w:hAnsi="Times New Roman" w:cs="Times New Roman"/>
          <w:sz w:val="24"/>
          <w:szCs w:val="24"/>
        </w:rPr>
        <w:t xml:space="preserve"> примар, местный совет и председатель района</w:t>
      </w:r>
      <w:r w:rsidR="00BE7915">
        <w:rPr>
          <w:rFonts w:ascii="Times New Roman" w:hAnsi="Times New Roman" w:cs="Times New Roman"/>
          <w:sz w:val="24"/>
          <w:szCs w:val="24"/>
        </w:rPr>
        <w:t xml:space="preserve"> и районный совет, каждый имеет право в равной мере представлять кандидатуры членов окружных избирательных советов</w:t>
      </w:r>
      <w:r w:rsidR="00536001">
        <w:rPr>
          <w:rFonts w:ascii="Times New Roman" w:hAnsi="Times New Roman" w:cs="Times New Roman"/>
          <w:sz w:val="24"/>
          <w:szCs w:val="24"/>
        </w:rPr>
        <w:t xml:space="preserve">. </w:t>
      </w:r>
      <w:r w:rsidR="00BE7915">
        <w:rPr>
          <w:rFonts w:ascii="Times New Roman" w:hAnsi="Times New Roman" w:cs="Times New Roman"/>
          <w:sz w:val="24"/>
          <w:szCs w:val="24"/>
        </w:rPr>
        <w:t xml:space="preserve">Вместе тем вышеизложенный порядок </w:t>
      </w:r>
      <w:r w:rsidR="007F625D">
        <w:rPr>
          <w:rFonts w:ascii="Times New Roman" w:hAnsi="Times New Roman" w:cs="Times New Roman"/>
          <w:sz w:val="24"/>
          <w:szCs w:val="24"/>
        </w:rPr>
        <w:t>предложения кандидатур не обеспечивает независимость</w:t>
      </w:r>
      <w:r w:rsidR="007F625D" w:rsidRPr="009009B8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7F625D">
        <w:rPr>
          <w:rFonts w:ascii="Times New Roman" w:hAnsi="Times New Roman" w:cs="Times New Roman"/>
          <w:sz w:val="24"/>
          <w:szCs w:val="24"/>
        </w:rPr>
        <w:t xml:space="preserve"> избирательных органов, поскольку  предлагаются</w:t>
      </w:r>
      <w:r w:rsidR="007F625D" w:rsidRPr="009009B8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7F625D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7F625D" w:rsidRPr="009009B8">
        <w:rPr>
          <w:rFonts w:ascii="Times New Roman" w:hAnsi="Times New Roman" w:cs="Times New Roman"/>
          <w:sz w:val="24"/>
          <w:szCs w:val="24"/>
        </w:rPr>
        <w:t>местн</w:t>
      </w:r>
      <w:r w:rsidR="007F625D">
        <w:rPr>
          <w:rFonts w:ascii="Times New Roman" w:hAnsi="Times New Roman" w:cs="Times New Roman"/>
          <w:sz w:val="24"/>
          <w:szCs w:val="24"/>
        </w:rPr>
        <w:t>ого публичного управления</w:t>
      </w:r>
      <w:r w:rsidR="007F625D" w:rsidRPr="009009B8">
        <w:rPr>
          <w:rFonts w:ascii="Times New Roman" w:hAnsi="Times New Roman" w:cs="Times New Roman"/>
          <w:sz w:val="24"/>
          <w:szCs w:val="24"/>
        </w:rPr>
        <w:t xml:space="preserve">, </w:t>
      </w:r>
      <w:r w:rsidR="007F625D">
        <w:rPr>
          <w:rFonts w:ascii="Times New Roman" w:hAnsi="Times New Roman" w:cs="Times New Roman"/>
          <w:sz w:val="24"/>
          <w:szCs w:val="24"/>
        </w:rPr>
        <w:t>а в случае выдвижения примаром, либо председателем района – единоличное представление всего состава бюро.</w:t>
      </w:r>
    </w:p>
    <w:p w:rsidR="00833932" w:rsidRDefault="00833932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BA3" w:rsidRPr="009009B8" w:rsidRDefault="00BE7915" w:rsidP="00CE7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обе вышеуказанные нормы, содержат положения о том, что в</w:t>
      </w:r>
      <w:r w:rsidR="007E540B" w:rsidRPr="007E540B">
        <w:rPr>
          <w:rFonts w:ascii="Times New Roman" w:hAnsi="Times New Roman" w:cs="Times New Roman"/>
          <w:sz w:val="24"/>
          <w:szCs w:val="24"/>
        </w:rPr>
        <w:t xml:space="preserve"> случае не своевременного выдвижения или недостаточного выдвижения кандидатур </w:t>
      </w:r>
      <w:r w:rsidR="007E540B">
        <w:rPr>
          <w:rFonts w:ascii="Times New Roman" w:hAnsi="Times New Roman" w:cs="Times New Roman"/>
          <w:sz w:val="24"/>
          <w:szCs w:val="24"/>
        </w:rPr>
        <w:t xml:space="preserve">местными советами и </w:t>
      </w:r>
      <w:r w:rsidR="007E540B" w:rsidRPr="007E540B">
        <w:rPr>
          <w:rFonts w:ascii="Times New Roman" w:hAnsi="Times New Roman" w:cs="Times New Roman"/>
          <w:sz w:val="24"/>
          <w:szCs w:val="24"/>
        </w:rPr>
        <w:t xml:space="preserve">органами местного публичного управления в состав </w:t>
      </w:r>
      <w:r w:rsidR="007E540B">
        <w:rPr>
          <w:rFonts w:ascii="Times New Roman" w:hAnsi="Times New Roman" w:cs="Times New Roman"/>
          <w:sz w:val="24"/>
          <w:szCs w:val="24"/>
        </w:rPr>
        <w:t xml:space="preserve">участкового избирательного бюро и </w:t>
      </w:r>
      <w:r w:rsidR="007E540B" w:rsidRPr="007E540B">
        <w:rPr>
          <w:rFonts w:ascii="Times New Roman" w:hAnsi="Times New Roman" w:cs="Times New Roman"/>
          <w:sz w:val="24"/>
          <w:szCs w:val="24"/>
        </w:rPr>
        <w:t>окружного избирательного совета</w:t>
      </w:r>
      <w:r w:rsidR="007E540B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E540B" w:rsidRPr="007E540B">
        <w:rPr>
          <w:rFonts w:ascii="Times New Roman" w:hAnsi="Times New Roman" w:cs="Times New Roman"/>
          <w:sz w:val="24"/>
          <w:szCs w:val="24"/>
        </w:rPr>
        <w:t xml:space="preserve">, недостающее число членов окружного избирательного совета восполняется Центральной избирательной комиссией Гагаузии из </w:t>
      </w:r>
      <w:r>
        <w:rPr>
          <w:rFonts w:ascii="Times New Roman" w:hAnsi="Times New Roman" w:cs="Times New Roman"/>
          <w:sz w:val="24"/>
          <w:szCs w:val="24"/>
        </w:rPr>
        <w:t>реестра служащих избирательной сферы</w:t>
      </w:r>
      <w:r w:rsidR="00FD5C0F">
        <w:rPr>
          <w:rStyle w:val="af0"/>
          <w:rFonts w:ascii="Times New Roman" w:hAnsi="Times New Roman" w:cs="Times New Roman"/>
          <w:sz w:val="24"/>
          <w:szCs w:val="24"/>
        </w:rPr>
        <w:footnoteReference w:id="16"/>
      </w:r>
      <w:r w:rsidR="00B22FEE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EB6F46">
        <w:rPr>
          <w:rFonts w:ascii="Times New Roman" w:hAnsi="Times New Roman" w:cs="Times New Roman"/>
          <w:sz w:val="24"/>
          <w:szCs w:val="24"/>
        </w:rPr>
        <w:t>ведется</w:t>
      </w:r>
      <w:r w:rsidR="00B22FEE">
        <w:rPr>
          <w:rFonts w:ascii="Times New Roman" w:hAnsi="Times New Roman" w:cs="Times New Roman"/>
          <w:sz w:val="24"/>
          <w:szCs w:val="24"/>
        </w:rPr>
        <w:t xml:space="preserve"> ЦИК</w:t>
      </w:r>
      <w:r w:rsidR="00EB6F46">
        <w:rPr>
          <w:rFonts w:ascii="Times New Roman" w:hAnsi="Times New Roman" w:cs="Times New Roman"/>
          <w:sz w:val="24"/>
          <w:szCs w:val="24"/>
        </w:rPr>
        <w:t>Г</w:t>
      </w:r>
      <w:r w:rsidR="00EB6F46">
        <w:rPr>
          <w:rStyle w:val="af0"/>
          <w:rFonts w:ascii="Times New Roman" w:hAnsi="Times New Roman" w:cs="Times New Roman"/>
          <w:sz w:val="24"/>
          <w:szCs w:val="24"/>
        </w:rPr>
        <w:footnoteReference w:id="17"/>
      </w:r>
      <w:r w:rsidR="007E540B" w:rsidRPr="007E54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этом определено,</w:t>
      </w:r>
      <w:r w:rsidR="007F625D">
        <w:rPr>
          <w:rFonts w:ascii="Times New Roman" w:hAnsi="Times New Roman" w:cs="Times New Roman"/>
          <w:sz w:val="24"/>
          <w:szCs w:val="24"/>
        </w:rPr>
        <w:t xml:space="preserve"> с выполнением каких функций не совместима должность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25D">
        <w:rPr>
          <w:rFonts w:ascii="Times New Roman" w:hAnsi="Times New Roman" w:cs="Times New Roman"/>
          <w:sz w:val="24"/>
          <w:szCs w:val="24"/>
        </w:rPr>
        <w:t>члена</w:t>
      </w:r>
      <w:r w:rsidR="007E540B" w:rsidRPr="007E540B">
        <w:rPr>
          <w:rFonts w:ascii="Times New Roman" w:hAnsi="Times New Roman" w:cs="Times New Roman"/>
          <w:sz w:val="24"/>
          <w:szCs w:val="24"/>
        </w:rPr>
        <w:t xml:space="preserve"> окружного избирательного совета </w:t>
      </w:r>
      <w:r w:rsidR="007F625D">
        <w:rPr>
          <w:rFonts w:ascii="Times New Roman" w:hAnsi="Times New Roman" w:cs="Times New Roman"/>
          <w:sz w:val="24"/>
          <w:szCs w:val="24"/>
        </w:rPr>
        <w:t xml:space="preserve">или участкового бюро.  Однако в законодательстве не предусмотрено, положение, которое бы </w:t>
      </w:r>
      <w:r w:rsidR="007E540B" w:rsidRPr="007E540B">
        <w:rPr>
          <w:rFonts w:ascii="Times New Roman" w:hAnsi="Times New Roman" w:cs="Times New Roman"/>
          <w:sz w:val="24"/>
          <w:szCs w:val="24"/>
        </w:rPr>
        <w:t xml:space="preserve">не </w:t>
      </w:r>
      <w:r w:rsidR="007F625D">
        <w:rPr>
          <w:rFonts w:ascii="Times New Roman" w:hAnsi="Times New Roman" w:cs="Times New Roman"/>
          <w:sz w:val="24"/>
          <w:szCs w:val="24"/>
        </w:rPr>
        <w:t>допускало предложение органами местного публичного управления в составы избирательных органов лиц, которые ранее были исключены из списка реестра служащих избирательной сферы за нарушение избирательного законодательства.</w:t>
      </w:r>
    </w:p>
    <w:p w:rsidR="00833932" w:rsidRDefault="00833932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05A9" w:rsidRDefault="002F05A9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05A9" w:rsidRDefault="002F05A9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05A9" w:rsidRDefault="002F05A9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4AE5" w:rsidRDefault="007F5FF0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2.3</w:t>
      </w:r>
      <w:r w:rsidR="0094044B" w:rsidRPr="009057C5">
        <w:rPr>
          <w:rFonts w:ascii="Times New Roman" w:hAnsi="Times New Roman" w:cs="Times New Roman"/>
          <w:b/>
          <w:i/>
          <w:sz w:val="24"/>
          <w:szCs w:val="24"/>
        </w:rPr>
        <w:t>.2.1</w:t>
      </w:r>
      <w:r w:rsidR="009057C5" w:rsidRPr="009057C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4044B" w:rsidRPr="009057C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Недостаточны м</w:t>
      </w:r>
      <w:r w:rsidR="00E74AE5" w:rsidRPr="00357034">
        <w:rPr>
          <w:rFonts w:ascii="Times New Roman" w:hAnsi="Times New Roman" w:cs="Times New Roman"/>
          <w:b/>
          <w:i/>
          <w:sz w:val="24"/>
          <w:szCs w:val="24"/>
        </w:rPr>
        <w:t>ероприятия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, направленные на</w:t>
      </w:r>
      <w:r w:rsidR="00E74AE5" w:rsidRPr="00357034">
        <w:rPr>
          <w:rFonts w:ascii="Times New Roman" w:hAnsi="Times New Roman" w:cs="Times New Roman"/>
          <w:b/>
          <w:i/>
          <w:sz w:val="24"/>
          <w:szCs w:val="24"/>
        </w:rPr>
        <w:t xml:space="preserve"> повышени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E74AE5" w:rsidRPr="00357034">
        <w:rPr>
          <w:rFonts w:ascii="Times New Roman" w:hAnsi="Times New Roman" w:cs="Times New Roman"/>
          <w:b/>
          <w:i/>
          <w:sz w:val="24"/>
          <w:szCs w:val="24"/>
        </w:rPr>
        <w:t xml:space="preserve"> осведомленности избирателей, ориентированны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E74AE5" w:rsidRPr="00357034">
        <w:rPr>
          <w:rFonts w:ascii="Times New Roman" w:hAnsi="Times New Roman" w:cs="Times New Roman"/>
          <w:b/>
          <w:i/>
          <w:sz w:val="24"/>
          <w:szCs w:val="24"/>
        </w:rPr>
        <w:t xml:space="preserve"> на население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4AE5" w:rsidRPr="00357034">
        <w:rPr>
          <w:rFonts w:ascii="Times New Roman" w:hAnsi="Times New Roman" w:cs="Times New Roman"/>
          <w:b/>
          <w:i/>
          <w:sz w:val="24"/>
          <w:szCs w:val="24"/>
        </w:rPr>
        <w:t xml:space="preserve"> 3/1</w:t>
      </w:r>
    </w:p>
    <w:p w:rsidR="00340CC6" w:rsidRPr="009057C5" w:rsidRDefault="00340CC6" w:rsidP="007A1D9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7013" w:rsidRDefault="00E10A1C" w:rsidP="00CE70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034">
        <w:rPr>
          <w:rFonts w:ascii="Times New Roman" w:eastAsia="Calibri" w:hAnsi="Times New Roman" w:cs="Times New Roman"/>
          <w:sz w:val="24"/>
          <w:szCs w:val="24"/>
        </w:rPr>
        <w:t>В период выборов Центральная избир</w:t>
      </w:r>
      <w:r w:rsidR="000A4E62">
        <w:rPr>
          <w:rFonts w:ascii="Times New Roman" w:eastAsia="Calibri" w:hAnsi="Times New Roman" w:cs="Times New Roman"/>
          <w:sz w:val="24"/>
          <w:szCs w:val="24"/>
        </w:rPr>
        <w:t>а</w:t>
      </w:r>
      <w:r w:rsidRPr="00357034">
        <w:rPr>
          <w:rFonts w:ascii="Times New Roman" w:eastAsia="Calibri" w:hAnsi="Times New Roman" w:cs="Times New Roman"/>
          <w:sz w:val="24"/>
          <w:szCs w:val="24"/>
        </w:rPr>
        <w:t xml:space="preserve">тельная </w:t>
      </w:r>
      <w:r w:rsidR="000A4E62" w:rsidRPr="00357034">
        <w:rPr>
          <w:rFonts w:ascii="Times New Roman" w:eastAsia="Calibri" w:hAnsi="Times New Roman" w:cs="Times New Roman"/>
          <w:sz w:val="24"/>
          <w:szCs w:val="24"/>
        </w:rPr>
        <w:t xml:space="preserve">комиссия </w:t>
      </w:r>
      <w:r w:rsidRPr="00357034">
        <w:rPr>
          <w:rFonts w:ascii="Times New Roman" w:eastAsia="Calibri" w:hAnsi="Times New Roman" w:cs="Times New Roman"/>
          <w:sz w:val="24"/>
          <w:szCs w:val="24"/>
        </w:rPr>
        <w:t>организует и проводит информационно-просветительск</w:t>
      </w:r>
      <w:r w:rsidR="000A4E62">
        <w:rPr>
          <w:rFonts w:ascii="Times New Roman" w:eastAsia="Calibri" w:hAnsi="Times New Roman" w:cs="Times New Roman"/>
          <w:sz w:val="24"/>
          <w:szCs w:val="24"/>
        </w:rPr>
        <w:t>ие</w:t>
      </w:r>
      <w:r w:rsidRPr="00357034">
        <w:rPr>
          <w:rFonts w:ascii="Times New Roman" w:eastAsia="Calibri" w:hAnsi="Times New Roman" w:cs="Times New Roman"/>
          <w:sz w:val="24"/>
          <w:szCs w:val="24"/>
        </w:rPr>
        <w:t xml:space="preserve"> кампани</w:t>
      </w:r>
      <w:r w:rsidR="000A4E62">
        <w:rPr>
          <w:rFonts w:ascii="Times New Roman" w:eastAsia="Calibri" w:hAnsi="Times New Roman" w:cs="Times New Roman"/>
          <w:sz w:val="24"/>
          <w:szCs w:val="24"/>
        </w:rPr>
        <w:t>и</w:t>
      </w:r>
      <w:r w:rsidRPr="00357034">
        <w:rPr>
          <w:rFonts w:ascii="Times New Roman" w:eastAsia="Calibri" w:hAnsi="Times New Roman" w:cs="Times New Roman"/>
          <w:sz w:val="24"/>
          <w:szCs w:val="24"/>
        </w:rPr>
        <w:t xml:space="preserve">. Разрабатываются материалы, направленные на повышение заинтересованности избирателей принимать участие в голосовании, а также на информирование об избирательном процессе. </w:t>
      </w:r>
    </w:p>
    <w:p w:rsidR="00E10A1C" w:rsidRDefault="00E10A1C" w:rsidP="00CE7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57034">
        <w:rPr>
          <w:rFonts w:ascii="Times New Roman" w:eastAsia="Calibri" w:hAnsi="Times New Roman" w:cs="Times New Roman"/>
          <w:sz w:val="24"/>
          <w:szCs w:val="24"/>
        </w:rPr>
        <w:t xml:space="preserve">Материалы </w:t>
      </w:r>
      <w:r w:rsidR="00417A83" w:rsidRPr="00357034">
        <w:rPr>
          <w:rFonts w:ascii="Times New Roman" w:eastAsia="Calibri" w:hAnsi="Times New Roman" w:cs="Times New Roman"/>
          <w:sz w:val="24"/>
          <w:szCs w:val="24"/>
        </w:rPr>
        <w:t>распространяются,</w:t>
      </w:r>
      <w:r w:rsidRPr="00357034">
        <w:rPr>
          <w:rFonts w:ascii="Times New Roman" w:eastAsia="Calibri" w:hAnsi="Times New Roman" w:cs="Times New Roman"/>
          <w:sz w:val="24"/>
          <w:szCs w:val="24"/>
        </w:rPr>
        <w:t>/размещаются во всех избирательных округах, избирательных участках</w:t>
      </w:r>
      <w:r w:rsidR="000A4E62">
        <w:rPr>
          <w:rFonts w:ascii="Times New Roman" w:eastAsia="Calibri" w:hAnsi="Times New Roman" w:cs="Times New Roman"/>
          <w:sz w:val="24"/>
          <w:szCs w:val="24"/>
        </w:rPr>
        <w:t>,</w:t>
      </w:r>
      <w:r w:rsidRPr="0035703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357034">
        <w:rPr>
          <w:rFonts w:ascii="Times New Roman" w:hAnsi="Times New Roman" w:cs="Times New Roman"/>
          <w:sz w:val="24"/>
          <w:szCs w:val="24"/>
        </w:rPr>
        <w:t>прим</w:t>
      </w:r>
      <w:r w:rsidR="00340CC6">
        <w:rPr>
          <w:rFonts w:ascii="Times New Roman" w:hAnsi="Times New Roman" w:cs="Times New Roman"/>
          <w:sz w:val="24"/>
          <w:szCs w:val="24"/>
        </w:rPr>
        <w:t>э</w:t>
      </w:r>
      <w:r w:rsidRPr="00357034">
        <w:rPr>
          <w:rFonts w:ascii="Times New Roman" w:hAnsi="Times New Roman" w:cs="Times New Roman"/>
          <w:sz w:val="24"/>
          <w:szCs w:val="24"/>
        </w:rPr>
        <w:t xml:space="preserve">риях, </w:t>
      </w:r>
      <w:r w:rsidR="00417A83">
        <w:rPr>
          <w:rFonts w:ascii="Times New Roman" w:hAnsi="Times New Roman" w:cs="Times New Roman"/>
          <w:sz w:val="24"/>
          <w:szCs w:val="24"/>
        </w:rPr>
        <w:t xml:space="preserve">и </w:t>
      </w:r>
      <w:r w:rsidRPr="00357034">
        <w:rPr>
          <w:rFonts w:ascii="Times New Roman" w:hAnsi="Times New Roman" w:cs="Times New Roman"/>
          <w:sz w:val="24"/>
          <w:szCs w:val="24"/>
        </w:rPr>
        <w:t xml:space="preserve">в </w:t>
      </w:r>
      <w:r w:rsidR="00417A83">
        <w:rPr>
          <w:rFonts w:ascii="Times New Roman" w:hAnsi="Times New Roman" w:cs="Times New Roman"/>
          <w:sz w:val="24"/>
          <w:szCs w:val="24"/>
        </w:rPr>
        <w:t>других общественных местах</w:t>
      </w:r>
      <w:r w:rsidRPr="00357034">
        <w:rPr>
          <w:rFonts w:ascii="Times New Roman" w:eastAsia="Calibri" w:hAnsi="Times New Roman" w:cs="Times New Roman"/>
          <w:sz w:val="24"/>
          <w:szCs w:val="24"/>
        </w:rPr>
        <w:t>. О</w:t>
      </w:r>
      <w:r w:rsidRPr="00357034">
        <w:rPr>
          <w:rFonts w:ascii="Times New Roman" w:hAnsi="Times New Roman" w:cs="Times New Roman"/>
          <w:color w:val="222222"/>
          <w:sz w:val="24"/>
          <w:szCs w:val="24"/>
        </w:rPr>
        <w:t xml:space="preserve">рганизуются различные </w:t>
      </w:r>
      <w:r w:rsidRPr="00357034">
        <w:rPr>
          <w:rStyle w:val="af3"/>
          <w:rFonts w:ascii="Times New Roman" w:hAnsi="Times New Roman" w:cs="Times New Roman"/>
          <w:color w:val="222222"/>
          <w:sz w:val="24"/>
          <w:szCs w:val="24"/>
        </w:rPr>
        <w:t xml:space="preserve">тренинги, с целью </w:t>
      </w:r>
      <w:r w:rsidRPr="00357034">
        <w:rPr>
          <w:rFonts w:ascii="Times New Roman" w:hAnsi="Times New Roman" w:cs="Times New Roman"/>
          <w:color w:val="222222"/>
          <w:sz w:val="24"/>
          <w:szCs w:val="24"/>
        </w:rPr>
        <w:t xml:space="preserve">донесения общественности практических навыков, необходимых для правильного и законного осуществления своего избирательного права, необходимости проявления своей электоральной активности и гражданской ответственности. </w:t>
      </w:r>
      <w:r w:rsidRPr="00357034">
        <w:rPr>
          <w:rFonts w:ascii="Times New Roman" w:hAnsi="Times New Roman" w:cs="Times New Roman"/>
          <w:sz w:val="24"/>
          <w:szCs w:val="24"/>
        </w:rPr>
        <w:t xml:space="preserve">ЦИК Гагаузии </w:t>
      </w:r>
      <w:r w:rsidRPr="00357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создаются аудио ролики</w:t>
      </w:r>
      <w:r w:rsidR="00CE7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57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рассказывающие о необходимости участия в голосовании</w:t>
      </w:r>
      <w:r w:rsidR="00CE7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57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почему стоит пойти на выборы, а также информационные ролики, обучающего характера.</w:t>
      </w:r>
    </w:p>
    <w:p w:rsidR="000A4E62" w:rsidRDefault="000A4E62" w:rsidP="00CE7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034">
        <w:rPr>
          <w:rFonts w:ascii="Times New Roman" w:hAnsi="Times New Roman" w:cs="Times New Roman"/>
          <w:sz w:val="24"/>
          <w:szCs w:val="24"/>
        </w:rPr>
        <w:t xml:space="preserve">На </w:t>
      </w:r>
      <w:r w:rsidR="00E10A1C" w:rsidRPr="00357034">
        <w:rPr>
          <w:rFonts w:ascii="Times New Roman" w:hAnsi="Times New Roman" w:cs="Times New Roman"/>
          <w:sz w:val="24"/>
          <w:szCs w:val="24"/>
        </w:rPr>
        <w:t>официальном сайте ЦИК Гагаузии, в социальных сетях, на сайтах информационных и/или новостных порталов размещаются новости о важных аспектах избирательных процессов, в том числе каса</w:t>
      </w:r>
      <w:r w:rsidR="002E5E57"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E10A1C" w:rsidRPr="00357034">
        <w:rPr>
          <w:rFonts w:ascii="Times New Roman" w:hAnsi="Times New Roman" w:cs="Times New Roman"/>
          <w:sz w:val="24"/>
          <w:szCs w:val="24"/>
        </w:rPr>
        <w:t xml:space="preserve">деятельности избирательных органов, информационные баннеры информационного и мотивационного характера и др. </w:t>
      </w:r>
    </w:p>
    <w:p w:rsidR="00642BA3" w:rsidRPr="00357034" w:rsidRDefault="00CE7013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E10A1C" w:rsidRPr="00357034">
        <w:rPr>
          <w:rFonts w:ascii="Times New Roman" w:hAnsi="Times New Roman" w:cs="Times New Roman"/>
          <w:sz w:val="24"/>
          <w:szCs w:val="24"/>
        </w:rPr>
        <w:t xml:space="preserve"> </w:t>
      </w:r>
      <w:r w:rsidR="00357034" w:rsidRPr="00357034">
        <w:rPr>
          <w:rFonts w:ascii="Times New Roman" w:hAnsi="Times New Roman" w:cs="Times New Roman"/>
          <w:sz w:val="24"/>
          <w:szCs w:val="24"/>
        </w:rPr>
        <w:t xml:space="preserve">подобные мероприятия организуются только во время выборов, а в </w:t>
      </w:r>
      <w:r w:rsidR="000A4E62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A4E62" w:rsidRPr="00357034">
        <w:rPr>
          <w:rFonts w:ascii="Times New Roman" w:hAnsi="Times New Roman" w:cs="Times New Roman"/>
          <w:sz w:val="24"/>
          <w:szCs w:val="24"/>
        </w:rPr>
        <w:t xml:space="preserve">выборный </w:t>
      </w:r>
      <w:r w:rsidR="00642BA3" w:rsidRPr="00357034">
        <w:rPr>
          <w:rFonts w:ascii="Times New Roman" w:hAnsi="Times New Roman" w:cs="Times New Roman"/>
          <w:sz w:val="24"/>
          <w:szCs w:val="24"/>
        </w:rPr>
        <w:t>и предвыборный период</w:t>
      </w:r>
      <w:r w:rsidR="000A4E62">
        <w:rPr>
          <w:rFonts w:ascii="Times New Roman" w:hAnsi="Times New Roman" w:cs="Times New Roman"/>
          <w:sz w:val="24"/>
          <w:szCs w:val="24"/>
        </w:rPr>
        <w:t>ы</w:t>
      </w:r>
      <w:r w:rsidR="00357034" w:rsidRPr="00357034">
        <w:rPr>
          <w:rFonts w:ascii="Times New Roman" w:hAnsi="Times New Roman" w:cs="Times New Roman"/>
          <w:sz w:val="24"/>
          <w:szCs w:val="24"/>
        </w:rPr>
        <w:t>, каких-либо информационных компаний не проводится</w:t>
      </w:r>
      <w:r w:rsidR="008C7851" w:rsidRPr="00357034">
        <w:rPr>
          <w:rFonts w:ascii="Times New Roman" w:hAnsi="Times New Roman" w:cs="Times New Roman"/>
          <w:sz w:val="24"/>
          <w:szCs w:val="24"/>
        </w:rPr>
        <w:t xml:space="preserve"> </w:t>
      </w:r>
      <w:r w:rsidR="000A4E62">
        <w:rPr>
          <w:rFonts w:ascii="Times New Roman" w:hAnsi="Times New Roman" w:cs="Times New Roman"/>
          <w:sz w:val="24"/>
          <w:szCs w:val="24"/>
        </w:rPr>
        <w:t xml:space="preserve">из-за </w:t>
      </w:r>
      <w:r w:rsidR="00714BB1">
        <w:rPr>
          <w:rFonts w:ascii="Times New Roman" w:hAnsi="Times New Roman" w:cs="Times New Roman"/>
          <w:sz w:val="24"/>
          <w:szCs w:val="24"/>
        </w:rPr>
        <w:t>отсутствия достаточного количества квалифицированных кадров в аппарате ЦИК Гагаузии работающих на постоянной основе.</w:t>
      </w:r>
    </w:p>
    <w:p w:rsidR="00833932" w:rsidRDefault="00833932" w:rsidP="007A1D9D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</w:p>
    <w:p w:rsidR="00E74AE5" w:rsidRPr="00FC1CB8" w:rsidRDefault="007F5FF0" w:rsidP="009057C5">
      <w:pPr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560D38" w:rsidRPr="00FF7F7A">
        <w:rPr>
          <w:rFonts w:ascii="Times New Roman" w:hAnsi="Times New Roman" w:cs="Times New Roman"/>
          <w:b/>
          <w:sz w:val="24"/>
          <w:szCs w:val="24"/>
        </w:rPr>
        <w:t>.2.1</w:t>
      </w:r>
      <w:r w:rsidR="009057C5" w:rsidRPr="00FF7F7A">
        <w:rPr>
          <w:rFonts w:ascii="Times New Roman" w:hAnsi="Times New Roman" w:cs="Times New Roman"/>
          <w:b/>
          <w:sz w:val="24"/>
          <w:szCs w:val="24"/>
        </w:rPr>
        <w:t>2</w:t>
      </w:r>
      <w:r w:rsidR="0094044B" w:rsidRPr="00FF7F7A">
        <w:rPr>
          <w:rFonts w:ascii="Times New Roman" w:hAnsi="Times New Roman" w:cs="Times New Roman"/>
          <w:b/>
          <w:sz w:val="24"/>
          <w:szCs w:val="24"/>
        </w:rPr>
        <w:t>.</w:t>
      </w:r>
      <w:r w:rsidR="0094044B" w:rsidRPr="00FF7F7A">
        <w:rPr>
          <w:rFonts w:ascii="Times New Roman" w:hAnsi="Times New Roman" w:cs="Times New Roman"/>
          <w:sz w:val="24"/>
          <w:szCs w:val="24"/>
        </w:rPr>
        <w:t xml:space="preserve"> </w:t>
      </w:r>
      <w:r w:rsidR="00E74AE5" w:rsidRPr="00FF7F7A">
        <w:rPr>
          <w:rFonts w:ascii="Times New Roman" w:hAnsi="Times New Roman" w:cs="Times New Roman"/>
          <w:b/>
          <w:i/>
          <w:sz w:val="24"/>
          <w:szCs w:val="24"/>
        </w:rPr>
        <w:t>Низкий уровен</w:t>
      </w:r>
      <w:r w:rsidR="00D85B36" w:rsidRPr="00FF7F7A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E74AE5" w:rsidRPr="00FF7F7A">
        <w:rPr>
          <w:rFonts w:ascii="Times New Roman" w:hAnsi="Times New Roman" w:cs="Times New Roman"/>
          <w:b/>
          <w:i/>
          <w:sz w:val="24"/>
          <w:szCs w:val="24"/>
        </w:rPr>
        <w:t xml:space="preserve"> политического плюрализм</w:t>
      </w:r>
      <w:r w:rsidR="003A0ED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E74AE5" w:rsidRPr="00FF7F7A">
        <w:rPr>
          <w:rFonts w:ascii="Times New Roman" w:hAnsi="Times New Roman" w:cs="Times New Roman"/>
          <w:b/>
          <w:i/>
          <w:sz w:val="24"/>
          <w:szCs w:val="24"/>
        </w:rPr>
        <w:t xml:space="preserve"> в СМИ 3/4</w:t>
      </w:r>
    </w:p>
    <w:p w:rsidR="0014077B" w:rsidRDefault="0014077B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7F7A">
        <w:rPr>
          <w:rFonts w:ascii="Times New Roman" w:hAnsi="Times New Roman" w:cs="Times New Roman"/>
          <w:sz w:val="24"/>
          <w:szCs w:val="24"/>
        </w:rPr>
        <w:t>В</w:t>
      </w:r>
      <w:r w:rsidR="00F12200" w:rsidRPr="00FF7F7A">
        <w:rPr>
          <w:rFonts w:ascii="Times New Roman" w:hAnsi="Times New Roman" w:cs="Times New Roman"/>
          <w:sz w:val="24"/>
          <w:szCs w:val="24"/>
        </w:rPr>
        <w:t xml:space="preserve"> </w:t>
      </w:r>
      <w:r w:rsidRPr="00FF7F7A">
        <w:rPr>
          <w:rFonts w:ascii="Times New Roman" w:hAnsi="Times New Roman" w:cs="Times New Roman"/>
          <w:sz w:val="24"/>
          <w:szCs w:val="24"/>
        </w:rPr>
        <w:t xml:space="preserve">ст.6 Закона АТО Гагаузия «О телерадиовещании» </w:t>
      </w:r>
      <w:r w:rsidRPr="00FF7F7A">
        <w:rPr>
          <w:rFonts w:ascii="Times New Roman" w:hAnsi="Times New Roman" w:cs="Times New Roman"/>
          <w:color w:val="000000"/>
          <w:sz w:val="24"/>
          <w:szCs w:val="24"/>
        </w:rPr>
        <w:t>№66-</w:t>
      </w:r>
      <w:r w:rsidRPr="00FF7F7A">
        <w:rPr>
          <w:rFonts w:ascii="Times New Roman" w:hAnsi="Times New Roman" w:cs="Times New Roman"/>
          <w:color w:val="000000"/>
          <w:sz w:val="24"/>
          <w:szCs w:val="24"/>
          <w:lang w:val="en-US"/>
        </w:rPr>
        <w:t>XXXI</w:t>
      </w:r>
      <w:r w:rsidRPr="00FF7F7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FF7F7A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FF7F7A">
        <w:rPr>
          <w:rFonts w:ascii="Times New Roman" w:hAnsi="Times New Roman" w:cs="Times New Roman"/>
          <w:color w:val="000000"/>
          <w:sz w:val="24"/>
          <w:szCs w:val="24"/>
        </w:rPr>
        <w:t xml:space="preserve"> от 01 марта 2016 года</w:t>
      </w:r>
      <w:r w:rsidR="00F12200" w:rsidRPr="00FF7F7A">
        <w:rPr>
          <w:rFonts w:ascii="Times New Roman" w:hAnsi="Times New Roman" w:cs="Times New Roman"/>
          <w:color w:val="000000"/>
          <w:sz w:val="24"/>
          <w:szCs w:val="24"/>
        </w:rPr>
        <w:t xml:space="preserve"> закреплено, что</w:t>
      </w:r>
      <w:r w:rsidRPr="00FF7F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F7A">
        <w:rPr>
          <w:rFonts w:ascii="Times New Roman" w:hAnsi="Times New Roman" w:cs="Times New Roman"/>
          <w:sz w:val="24"/>
          <w:szCs w:val="24"/>
        </w:rPr>
        <w:t>в целях соблюдения прав и основных свобод человека при трансляции и ретрансляции программных комплексов реализуются и обеспечиваются политический и социальный плюрализм, культурное, языковое, этническое и религиозное многообразие, информирование, воспитание и развлечение публики. Для поощрения и облегчения плюрализма в выражении мнений и позиций вещательные организации обязаны объективно, взвешенно и непредвзято освещать избирательные   кампании</w:t>
      </w:r>
      <w:r w:rsidR="00FF7F7A">
        <w:rPr>
          <w:rFonts w:ascii="Times New Roman" w:hAnsi="Times New Roman" w:cs="Times New Roman"/>
          <w:sz w:val="24"/>
          <w:szCs w:val="24"/>
        </w:rPr>
        <w:t xml:space="preserve">.   Концепции освещения </w:t>
      </w:r>
      <w:r w:rsidRPr="00FF7F7A">
        <w:rPr>
          <w:rFonts w:ascii="Times New Roman" w:hAnsi="Times New Roman" w:cs="Times New Roman"/>
          <w:sz w:val="24"/>
          <w:szCs w:val="24"/>
        </w:rPr>
        <w:t>избирательных кампаний вещательными организациями утверждаются Центральной избирательной комиссией Гагаузии в строгом соответствии с действующим законодательством АТО Гагаузия.</w:t>
      </w:r>
    </w:p>
    <w:p w:rsidR="00833932" w:rsidRPr="00FF7F7A" w:rsidRDefault="00833932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01" w:rsidRDefault="000A4E62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CE70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F7A">
        <w:rPr>
          <w:rFonts w:ascii="Times New Roman" w:hAnsi="Times New Roman" w:cs="Times New Roman"/>
          <w:sz w:val="24"/>
          <w:szCs w:val="24"/>
        </w:rPr>
        <w:t xml:space="preserve">не </w:t>
      </w:r>
      <w:r w:rsidR="00674284" w:rsidRPr="00FF7F7A">
        <w:rPr>
          <w:rFonts w:ascii="Times New Roman" w:hAnsi="Times New Roman" w:cs="Times New Roman"/>
          <w:sz w:val="24"/>
          <w:szCs w:val="24"/>
        </w:rPr>
        <w:t xml:space="preserve">смотря на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законодательное </w:t>
      </w:r>
      <w:r w:rsidR="00674284" w:rsidRPr="00FF7F7A">
        <w:rPr>
          <w:rFonts w:ascii="Times New Roman" w:hAnsi="Times New Roman" w:cs="Times New Roman"/>
          <w:sz w:val="24"/>
          <w:szCs w:val="24"/>
        </w:rPr>
        <w:t>закрепление, вещательные организации, находящиеся на территории АТО Гагаузии</w:t>
      </w:r>
      <w:r w:rsidR="0089603C">
        <w:rPr>
          <w:rFonts w:ascii="Times New Roman" w:hAnsi="Times New Roman" w:cs="Times New Roman"/>
          <w:sz w:val="24"/>
          <w:szCs w:val="24"/>
        </w:rPr>
        <w:t xml:space="preserve">, в период избирательных компаний, а также в ходе организации и проведения предвыборных дебатов, не соблюдают принцип </w:t>
      </w:r>
      <w:r w:rsidR="0089603C" w:rsidRPr="00FF7F7A">
        <w:rPr>
          <w:rFonts w:ascii="Times New Roman" w:hAnsi="Times New Roman" w:cs="Times New Roman"/>
          <w:sz w:val="24"/>
          <w:szCs w:val="24"/>
        </w:rPr>
        <w:t>плюрализма</w:t>
      </w:r>
      <w:r w:rsidR="00CE7013">
        <w:rPr>
          <w:rFonts w:ascii="Times New Roman" w:hAnsi="Times New Roman" w:cs="Times New Roman"/>
          <w:sz w:val="24"/>
          <w:szCs w:val="24"/>
        </w:rPr>
        <w:t>,</w:t>
      </w:r>
      <w:r w:rsidR="0089603C">
        <w:rPr>
          <w:rFonts w:ascii="Times New Roman" w:hAnsi="Times New Roman" w:cs="Times New Roman"/>
          <w:sz w:val="24"/>
          <w:szCs w:val="24"/>
        </w:rPr>
        <w:t xml:space="preserve"> отдавая тем самым предпочтение тому или иному кандидату. </w:t>
      </w:r>
    </w:p>
    <w:p w:rsidR="005D5F23" w:rsidRPr="00FF7F7A" w:rsidRDefault="005D5F23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01" w:rsidRDefault="001E7801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932">
        <w:rPr>
          <w:rFonts w:ascii="Times New Roman" w:hAnsi="Times New Roman" w:cs="Times New Roman"/>
          <w:sz w:val="24"/>
          <w:szCs w:val="24"/>
        </w:rPr>
        <w:t xml:space="preserve">Эксперты Венецианской комиссии </w:t>
      </w:r>
      <w:r w:rsidR="00362DF2" w:rsidRPr="00833932">
        <w:rPr>
          <w:rFonts w:ascii="Times New Roman" w:hAnsi="Times New Roman" w:cs="Times New Roman"/>
          <w:sz w:val="24"/>
          <w:szCs w:val="24"/>
        </w:rPr>
        <w:t>отмечают, что</w:t>
      </w:r>
      <w:r w:rsidRPr="00833932">
        <w:rPr>
          <w:rFonts w:ascii="Times New Roman" w:hAnsi="Times New Roman" w:cs="Times New Roman"/>
          <w:sz w:val="24"/>
          <w:szCs w:val="24"/>
        </w:rPr>
        <w:t>: «Плюрализм гарантируется, когда на национальном, региональном и местном уровнях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 существует множество автономных и независимых медиа-учреждений, таким образом</w:t>
      </w:r>
      <w:r w:rsidR="00362DF2" w:rsidRPr="008339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обеспечивается разнообразие средств массовой информации с содержанием, отражающим различные политические и культурные точки зрения</w:t>
      </w:r>
      <w:r w:rsidRPr="00833932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18"/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3932" w:rsidRPr="00833932" w:rsidRDefault="00833932" w:rsidP="00833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7801" w:rsidRDefault="00805258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следует отметить, что телерадиовещательные организации, находящиеся на территории АТО Гагаузия являются частными средствами массовой, и только Общественная Вещательная Компания </w:t>
      </w:r>
      <w:r w:rsidR="00362DF2" w:rsidRPr="00833932">
        <w:rPr>
          <w:rFonts w:ascii="Times New Roman" w:hAnsi="Times New Roman" w:cs="Times New Roman"/>
          <w:sz w:val="24"/>
          <w:szCs w:val="24"/>
          <w:lang w:val="en-US"/>
        </w:rPr>
        <w:t>GRT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 финансируется преимущественно за счет бюджета АТО Гагаузия.</w:t>
      </w:r>
    </w:p>
    <w:p w:rsidR="00833932" w:rsidRPr="00833932" w:rsidRDefault="00833932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DF2" w:rsidRDefault="00805258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 нарушение принципа плюрализма</w:t>
      </w:r>
      <w:r w:rsidR="009D2A2B">
        <w:rPr>
          <w:rFonts w:ascii="Times New Roman" w:hAnsi="Times New Roman" w:cs="Times New Roman"/>
          <w:sz w:val="24"/>
          <w:szCs w:val="24"/>
        </w:rPr>
        <w:t xml:space="preserve"> 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широко распространены как </w:t>
      </w:r>
      <w:r w:rsidR="00FF7F7A" w:rsidRPr="00833932">
        <w:rPr>
          <w:rFonts w:ascii="Times New Roman" w:hAnsi="Times New Roman" w:cs="Times New Roman"/>
          <w:sz w:val="24"/>
          <w:szCs w:val="24"/>
        </w:rPr>
        <w:t xml:space="preserve">в общественном телевидении и радио </w:t>
      </w:r>
      <w:r w:rsidR="00FF7F7A" w:rsidRPr="00833932">
        <w:rPr>
          <w:rFonts w:ascii="Times New Roman" w:hAnsi="Times New Roman" w:cs="Times New Roman"/>
          <w:sz w:val="24"/>
          <w:szCs w:val="24"/>
          <w:lang w:val="en-US"/>
        </w:rPr>
        <w:t>GRT</w:t>
      </w:r>
      <w:r w:rsidR="00FF7F7A" w:rsidRPr="00833932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362DF2" w:rsidRPr="00833932">
        <w:rPr>
          <w:rFonts w:ascii="Times New Roman" w:hAnsi="Times New Roman" w:cs="Times New Roman"/>
          <w:sz w:val="24"/>
          <w:szCs w:val="24"/>
        </w:rPr>
        <w:t>в частны</w:t>
      </w:r>
      <w:r w:rsidR="001B14C7" w:rsidRPr="00833932">
        <w:rPr>
          <w:rFonts w:ascii="Times New Roman" w:hAnsi="Times New Roman" w:cs="Times New Roman"/>
          <w:sz w:val="24"/>
          <w:szCs w:val="24"/>
        </w:rPr>
        <w:t>х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 вещательных организациях</w:t>
      </w:r>
      <w:r w:rsidR="00FF7F7A" w:rsidRPr="00833932">
        <w:rPr>
          <w:rFonts w:ascii="Times New Roman" w:hAnsi="Times New Roman" w:cs="Times New Roman"/>
          <w:sz w:val="24"/>
          <w:szCs w:val="24"/>
        </w:rPr>
        <w:t>.</w:t>
      </w:r>
      <w:r w:rsidR="00362DF2" w:rsidRPr="00833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32" w:rsidRPr="00833932" w:rsidRDefault="00833932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74F" w:rsidRPr="00833932" w:rsidRDefault="0094174F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3932">
        <w:rPr>
          <w:rFonts w:ascii="Times New Roman" w:hAnsi="Times New Roman" w:cs="Times New Roman"/>
          <w:sz w:val="24"/>
          <w:szCs w:val="24"/>
        </w:rPr>
        <w:t xml:space="preserve">Все это </w:t>
      </w:r>
      <w:r w:rsidR="001B14C7" w:rsidRPr="00833932">
        <w:rPr>
          <w:rFonts w:ascii="Times New Roman" w:hAnsi="Times New Roman" w:cs="Times New Roman"/>
          <w:sz w:val="24"/>
          <w:szCs w:val="24"/>
        </w:rPr>
        <w:t>отчетливо</w:t>
      </w:r>
      <w:r w:rsidRPr="00833932">
        <w:rPr>
          <w:rFonts w:ascii="Times New Roman" w:hAnsi="Times New Roman" w:cs="Times New Roman"/>
          <w:sz w:val="24"/>
          <w:szCs w:val="24"/>
        </w:rPr>
        <w:t xml:space="preserve"> можно наблюдать в период выборов</w:t>
      </w:r>
      <w:r w:rsidR="001B14C7" w:rsidRPr="00833932">
        <w:rPr>
          <w:rFonts w:ascii="Times New Roman" w:hAnsi="Times New Roman" w:cs="Times New Roman"/>
          <w:sz w:val="24"/>
          <w:szCs w:val="24"/>
        </w:rPr>
        <w:t>.</w:t>
      </w:r>
      <w:r w:rsidRPr="00833932">
        <w:rPr>
          <w:rFonts w:ascii="Times New Roman" w:hAnsi="Times New Roman" w:cs="Times New Roman"/>
          <w:sz w:val="24"/>
          <w:szCs w:val="24"/>
        </w:rPr>
        <w:t xml:space="preserve"> </w:t>
      </w:r>
      <w:r w:rsidR="001B14C7" w:rsidRPr="00833932">
        <w:rPr>
          <w:rFonts w:ascii="Times New Roman" w:hAnsi="Times New Roman" w:cs="Times New Roman"/>
          <w:sz w:val="24"/>
          <w:szCs w:val="24"/>
        </w:rPr>
        <w:t xml:space="preserve">Так </w:t>
      </w:r>
      <w:r w:rsidRPr="00833932">
        <w:rPr>
          <w:rFonts w:ascii="Times New Roman" w:hAnsi="Times New Roman" w:cs="Times New Roman"/>
          <w:sz w:val="24"/>
          <w:szCs w:val="24"/>
        </w:rPr>
        <w:t xml:space="preserve">в качестве примера можно привести </w:t>
      </w:r>
      <w:r w:rsidR="001B14C7" w:rsidRPr="00833932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Pr="00833932">
        <w:rPr>
          <w:rFonts w:ascii="Times New Roman" w:hAnsi="Times New Roman" w:cs="Times New Roman"/>
          <w:sz w:val="24"/>
          <w:szCs w:val="24"/>
        </w:rPr>
        <w:t>предвыборн</w:t>
      </w:r>
      <w:r w:rsidR="001B14C7" w:rsidRPr="00833932">
        <w:rPr>
          <w:rFonts w:ascii="Times New Roman" w:hAnsi="Times New Roman" w:cs="Times New Roman"/>
          <w:sz w:val="24"/>
          <w:szCs w:val="24"/>
        </w:rPr>
        <w:t xml:space="preserve">ой </w:t>
      </w:r>
      <w:r w:rsidRPr="00833932">
        <w:rPr>
          <w:rFonts w:ascii="Times New Roman" w:hAnsi="Times New Roman" w:cs="Times New Roman"/>
          <w:sz w:val="24"/>
          <w:szCs w:val="24"/>
        </w:rPr>
        <w:t xml:space="preserve">кампанию по выборам Башкана Гагаузии </w:t>
      </w:r>
      <w:r w:rsidR="006119DA">
        <w:rPr>
          <w:rFonts w:ascii="Times New Roman" w:hAnsi="Times New Roman" w:cs="Times New Roman"/>
          <w:sz w:val="24"/>
          <w:szCs w:val="24"/>
        </w:rPr>
        <w:t>от 30 июня</w:t>
      </w:r>
      <w:r w:rsidRPr="00833932">
        <w:rPr>
          <w:rFonts w:ascii="Times New Roman" w:hAnsi="Times New Roman" w:cs="Times New Roman"/>
          <w:sz w:val="24"/>
          <w:szCs w:val="24"/>
        </w:rPr>
        <w:t xml:space="preserve"> 2019 году</w:t>
      </w:r>
      <w:r w:rsidR="001B14C7" w:rsidRPr="00833932">
        <w:rPr>
          <w:rFonts w:ascii="Times New Roman" w:hAnsi="Times New Roman" w:cs="Times New Roman"/>
          <w:sz w:val="24"/>
          <w:szCs w:val="24"/>
        </w:rPr>
        <w:t xml:space="preserve"> Общественной вещательной компанией </w:t>
      </w:r>
      <w:r w:rsidR="001B14C7" w:rsidRPr="00833932">
        <w:rPr>
          <w:rFonts w:ascii="Times New Roman" w:hAnsi="Times New Roman" w:cs="Times New Roman"/>
          <w:color w:val="000000"/>
          <w:sz w:val="24"/>
          <w:szCs w:val="24"/>
        </w:rPr>
        <w:t>GRT</w:t>
      </w:r>
      <w:r w:rsidRPr="00833932">
        <w:rPr>
          <w:rFonts w:ascii="Times New Roman" w:hAnsi="Times New Roman" w:cs="Times New Roman"/>
          <w:sz w:val="24"/>
          <w:szCs w:val="24"/>
        </w:rPr>
        <w:t>. Как отметили наблюдатели на выборах</w:t>
      </w:r>
      <w:r w:rsidR="006119DA">
        <w:rPr>
          <w:rFonts w:ascii="Times New Roman" w:hAnsi="Times New Roman" w:cs="Times New Roman"/>
          <w:sz w:val="24"/>
          <w:szCs w:val="24"/>
        </w:rPr>
        <w:t>,</w:t>
      </w:r>
      <w:r w:rsidRPr="00833932">
        <w:rPr>
          <w:rFonts w:ascii="Times New Roman" w:hAnsi="Times New Roman" w:cs="Times New Roman"/>
          <w:sz w:val="24"/>
          <w:szCs w:val="24"/>
        </w:rPr>
        <w:t xml:space="preserve"> з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а весь период предвыборной кампании на GRT наблюдалась издательская политика, направленная на представление в негативном свете и критику 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 xml:space="preserve">одного из 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 на должность </w:t>
      </w:r>
      <w:r w:rsidR="006119DA"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Башкана 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>Гагаузии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>Наблюдатели констатировали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 в 18 тематических передачах, в которых участвовали политики, активисты, другие граждане, в том числе в некоторых видеоматериалах, которые были выпущены в эфир в это время, </w:t>
      </w:r>
      <w:r w:rsidR="006119DA">
        <w:rPr>
          <w:rFonts w:ascii="Times New Roman" w:hAnsi="Times New Roman" w:cs="Times New Roman"/>
          <w:color w:val="000000"/>
          <w:sz w:val="24"/>
          <w:szCs w:val="24"/>
        </w:rPr>
        <w:t>этот кандидат</w:t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 xml:space="preserve"> был подвергнут жесткой критике, в то время как ведущие и редакторы передач не позаботились о плюрализме мнений</w:t>
      </w:r>
      <w:r w:rsidRPr="00833932">
        <w:rPr>
          <w:rStyle w:val="af0"/>
          <w:rFonts w:ascii="Times New Roman" w:hAnsi="Times New Roman" w:cs="Times New Roman"/>
          <w:color w:val="000000"/>
          <w:sz w:val="24"/>
          <w:szCs w:val="24"/>
        </w:rPr>
        <w:footnoteReference w:id="19"/>
      </w:r>
      <w:r w:rsidRPr="008339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5F23" w:rsidRDefault="005D5F23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74F" w:rsidRDefault="006119DA" w:rsidP="00CE70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3932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может вести к потере</w:t>
      </w:r>
      <w:r w:rsidRPr="00833932">
        <w:rPr>
          <w:rFonts w:ascii="Times New Roman" w:hAnsi="Times New Roman" w:cs="Times New Roman"/>
          <w:sz w:val="24"/>
          <w:szCs w:val="24"/>
        </w:rPr>
        <w:t xml:space="preserve"> </w:t>
      </w:r>
      <w:r w:rsidR="006D43F1" w:rsidRPr="00833932">
        <w:rPr>
          <w:rFonts w:ascii="Times New Roman" w:hAnsi="Times New Roman" w:cs="Times New Roman"/>
          <w:sz w:val="24"/>
          <w:szCs w:val="24"/>
        </w:rPr>
        <w:t>довери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D43F1" w:rsidRPr="00833932">
        <w:rPr>
          <w:rFonts w:ascii="Times New Roman" w:hAnsi="Times New Roman" w:cs="Times New Roman"/>
          <w:sz w:val="24"/>
          <w:szCs w:val="24"/>
        </w:rPr>
        <w:t xml:space="preserve"> к СМИ и отрицательно сказ</w:t>
      </w:r>
      <w:r>
        <w:rPr>
          <w:rFonts w:ascii="Times New Roman" w:hAnsi="Times New Roman" w:cs="Times New Roman"/>
          <w:sz w:val="24"/>
          <w:szCs w:val="24"/>
        </w:rPr>
        <w:t>аться</w:t>
      </w:r>
      <w:r w:rsidR="006D43F1" w:rsidRPr="0083393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перспективе</w:t>
      </w:r>
      <w:r w:rsidRPr="00833932">
        <w:rPr>
          <w:rFonts w:ascii="Times New Roman" w:hAnsi="Times New Roman" w:cs="Times New Roman"/>
          <w:sz w:val="24"/>
          <w:szCs w:val="24"/>
        </w:rPr>
        <w:t xml:space="preserve"> </w:t>
      </w:r>
      <w:r w:rsidR="006D43F1" w:rsidRPr="00833932">
        <w:rPr>
          <w:rFonts w:ascii="Times New Roman" w:hAnsi="Times New Roman" w:cs="Times New Roman"/>
          <w:sz w:val="24"/>
          <w:szCs w:val="24"/>
        </w:rPr>
        <w:t xml:space="preserve">демократических преобразований в </w:t>
      </w:r>
      <w:r w:rsidR="0094174F" w:rsidRPr="00833932">
        <w:rPr>
          <w:rFonts w:ascii="Times New Roman" w:hAnsi="Times New Roman" w:cs="Times New Roman"/>
          <w:sz w:val="24"/>
          <w:szCs w:val="24"/>
        </w:rPr>
        <w:t>регионе. При этом органа регулирующего и отвечающего за контроль и лицензирование частных вещательных масс-медиа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Гагаузии</w:t>
      </w:r>
      <w:r w:rsidR="0094174F" w:rsidRPr="00833932">
        <w:rPr>
          <w:rFonts w:ascii="Times New Roman" w:hAnsi="Times New Roman" w:cs="Times New Roman"/>
          <w:sz w:val="24"/>
          <w:szCs w:val="24"/>
        </w:rPr>
        <w:t>, а также выполняющего роль гаранта общественных интересов, как указывалось выше, не существует.</w:t>
      </w:r>
    </w:p>
    <w:p w:rsidR="00833932" w:rsidRPr="00833932" w:rsidRDefault="00833932" w:rsidP="0083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44B" w:rsidRPr="0094044B" w:rsidRDefault="007F5FF0" w:rsidP="00336204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642BA3" w:rsidRPr="00B51A24">
        <w:rPr>
          <w:rFonts w:ascii="Times New Roman" w:hAnsi="Times New Roman" w:cs="Times New Roman"/>
          <w:b/>
          <w:i/>
          <w:sz w:val="24"/>
          <w:szCs w:val="24"/>
        </w:rPr>
        <w:t>.2.1</w:t>
      </w:r>
      <w:r w:rsidR="009057C5" w:rsidRPr="00B51A2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42BA3" w:rsidRPr="00B51A2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74AE5" w:rsidRPr="00B51A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7013">
        <w:rPr>
          <w:rFonts w:ascii="Times New Roman" w:hAnsi="Times New Roman" w:cs="Times New Roman"/>
          <w:b/>
          <w:i/>
          <w:sz w:val="24"/>
          <w:szCs w:val="24"/>
        </w:rPr>
        <w:t xml:space="preserve">Слабый </w:t>
      </w:r>
      <w:r w:rsidR="00E16AED">
        <w:rPr>
          <w:rFonts w:ascii="Times New Roman" w:hAnsi="Times New Roman" w:cs="Times New Roman"/>
          <w:b/>
          <w:i/>
          <w:sz w:val="24"/>
          <w:szCs w:val="24"/>
        </w:rPr>
        <w:t xml:space="preserve">общий </w:t>
      </w:r>
      <w:r w:rsidR="00E74AE5" w:rsidRPr="00B51A24">
        <w:rPr>
          <w:rFonts w:ascii="Times New Roman" w:hAnsi="Times New Roman" w:cs="Times New Roman"/>
          <w:b/>
          <w:i/>
          <w:sz w:val="24"/>
          <w:szCs w:val="24"/>
        </w:rPr>
        <w:t>потенциал центрального избирательного органа</w:t>
      </w:r>
      <w:r w:rsidR="00E74AE5" w:rsidRPr="00B51A24">
        <w:rPr>
          <w:rFonts w:ascii="Times New Roman" w:hAnsi="Times New Roman" w:cs="Times New Roman"/>
          <w:sz w:val="24"/>
          <w:szCs w:val="24"/>
        </w:rPr>
        <w:t xml:space="preserve"> </w:t>
      </w:r>
      <w:r w:rsidR="00E74AE5" w:rsidRPr="00B51A24">
        <w:rPr>
          <w:rFonts w:ascii="Times New Roman" w:hAnsi="Times New Roman" w:cs="Times New Roman"/>
          <w:b/>
          <w:sz w:val="24"/>
          <w:szCs w:val="24"/>
        </w:rPr>
        <w:t>4/1</w:t>
      </w:r>
      <w:r w:rsidR="00E74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2E9F" w:rsidRDefault="005748A8" w:rsidP="00A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="0071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продемонстрировал, что </w:t>
      </w:r>
      <w:r w:rsidR="00710A7E">
        <w:rPr>
          <w:rFonts w:ascii="Times New Roman" w:hAnsi="Times New Roman" w:cs="Times New Roman"/>
          <w:sz w:val="24"/>
          <w:szCs w:val="24"/>
        </w:rPr>
        <w:t>технический потенциал Ц</w:t>
      </w:r>
      <w:r w:rsidR="00AA7F67">
        <w:rPr>
          <w:rFonts w:ascii="Times New Roman" w:hAnsi="Times New Roman" w:cs="Times New Roman"/>
          <w:sz w:val="24"/>
          <w:szCs w:val="24"/>
        </w:rPr>
        <w:t xml:space="preserve">ИК Гагаузии </w:t>
      </w:r>
      <w:r w:rsidR="004765F7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710A7E">
        <w:rPr>
          <w:rFonts w:ascii="Times New Roman" w:hAnsi="Times New Roman" w:cs="Times New Roman"/>
          <w:sz w:val="24"/>
          <w:szCs w:val="24"/>
        </w:rPr>
        <w:t xml:space="preserve"> достаточно слаб</w:t>
      </w:r>
      <w:r w:rsidR="00B13828">
        <w:rPr>
          <w:rFonts w:ascii="Times New Roman" w:hAnsi="Times New Roman" w:cs="Times New Roman"/>
          <w:sz w:val="24"/>
          <w:szCs w:val="24"/>
        </w:rPr>
        <w:t>.</w:t>
      </w:r>
      <w:r w:rsidR="0071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тоже время </w:t>
      </w:r>
      <w:r w:rsidR="00456170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A7E">
        <w:rPr>
          <w:rFonts w:ascii="Times New Roman" w:hAnsi="Times New Roman" w:cs="Times New Roman"/>
          <w:sz w:val="24"/>
          <w:szCs w:val="24"/>
        </w:rPr>
        <w:t>уч</w:t>
      </w:r>
      <w:r w:rsidR="004765F7">
        <w:rPr>
          <w:rFonts w:ascii="Times New Roman" w:hAnsi="Times New Roman" w:cs="Times New Roman"/>
          <w:sz w:val="24"/>
          <w:szCs w:val="24"/>
        </w:rPr>
        <w:t xml:space="preserve">есть, что ЦИК Гагаузии является сравнительно </w:t>
      </w:r>
      <w:r w:rsidR="00456170">
        <w:rPr>
          <w:rFonts w:ascii="Times New Roman" w:hAnsi="Times New Roman" w:cs="Times New Roman"/>
          <w:sz w:val="24"/>
          <w:szCs w:val="24"/>
        </w:rPr>
        <w:t xml:space="preserve">недавно созданным </w:t>
      </w:r>
      <w:r w:rsidR="004765F7">
        <w:rPr>
          <w:rFonts w:ascii="Times New Roman" w:hAnsi="Times New Roman" w:cs="Times New Roman"/>
          <w:sz w:val="24"/>
          <w:szCs w:val="24"/>
        </w:rPr>
        <w:t>органом (</w:t>
      </w:r>
      <w:r w:rsidR="00A82E9F">
        <w:rPr>
          <w:rFonts w:ascii="Times New Roman" w:hAnsi="Times New Roman" w:cs="Times New Roman"/>
          <w:sz w:val="24"/>
          <w:szCs w:val="24"/>
        </w:rPr>
        <w:t>существует как постоянный орган публичного права с 2015 года</w:t>
      </w:r>
      <w:r w:rsidR="004765F7">
        <w:rPr>
          <w:rFonts w:ascii="Times New Roman" w:hAnsi="Times New Roman" w:cs="Times New Roman"/>
          <w:sz w:val="24"/>
          <w:szCs w:val="24"/>
        </w:rPr>
        <w:t xml:space="preserve">), </w:t>
      </w:r>
      <w:r w:rsidR="00456170">
        <w:rPr>
          <w:rFonts w:ascii="Times New Roman" w:hAnsi="Times New Roman" w:cs="Times New Roman"/>
          <w:sz w:val="24"/>
          <w:szCs w:val="24"/>
        </w:rPr>
        <w:t>и</w:t>
      </w:r>
      <w:r w:rsidR="00710A7E">
        <w:rPr>
          <w:rFonts w:ascii="Times New Roman" w:hAnsi="Times New Roman" w:cs="Times New Roman"/>
          <w:sz w:val="24"/>
          <w:szCs w:val="24"/>
        </w:rPr>
        <w:t xml:space="preserve"> </w:t>
      </w:r>
      <w:r w:rsidR="00FF35C9">
        <w:rPr>
          <w:rFonts w:ascii="Times New Roman" w:hAnsi="Times New Roman" w:cs="Times New Roman"/>
          <w:sz w:val="24"/>
          <w:szCs w:val="24"/>
        </w:rPr>
        <w:t xml:space="preserve">его </w:t>
      </w:r>
      <w:r w:rsidR="004765F7">
        <w:rPr>
          <w:rFonts w:ascii="Times New Roman" w:hAnsi="Times New Roman" w:cs="Times New Roman"/>
          <w:sz w:val="24"/>
          <w:szCs w:val="24"/>
        </w:rPr>
        <w:t xml:space="preserve">потенциал </w:t>
      </w:r>
      <w:r w:rsidR="00A82E9F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4765F7">
        <w:rPr>
          <w:rFonts w:ascii="Times New Roman" w:hAnsi="Times New Roman" w:cs="Times New Roman"/>
          <w:sz w:val="24"/>
          <w:szCs w:val="24"/>
        </w:rPr>
        <w:t>развивается и наращивается</w:t>
      </w:r>
      <w:r w:rsidR="00710A7E">
        <w:rPr>
          <w:rFonts w:ascii="Times New Roman" w:hAnsi="Times New Roman" w:cs="Times New Roman"/>
          <w:sz w:val="24"/>
          <w:szCs w:val="24"/>
        </w:rPr>
        <w:t xml:space="preserve">. Несмотря  на это, </w:t>
      </w:r>
      <w:r w:rsidR="00FF35C9">
        <w:rPr>
          <w:rFonts w:ascii="Times New Roman" w:hAnsi="Times New Roman" w:cs="Times New Roman"/>
          <w:sz w:val="24"/>
          <w:szCs w:val="24"/>
        </w:rPr>
        <w:t xml:space="preserve">для функционирования </w:t>
      </w:r>
      <w:r w:rsidR="00456170">
        <w:rPr>
          <w:rFonts w:ascii="Times New Roman" w:hAnsi="Times New Roman" w:cs="Times New Roman"/>
          <w:sz w:val="24"/>
          <w:szCs w:val="24"/>
        </w:rPr>
        <w:t>в полном объем</w:t>
      </w:r>
      <w:r w:rsidR="00AA7F67">
        <w:rPr>
          <w:rFonts w:ascii="Times New Roman" w:hAnsi="Times New Roman" w:cs="Times New Roman"/>
          <w:sz w:val="24"/>
          <w:szCs w:val="24"/>
        </w:rPr>
        <w:t>е</w:t>
      </w:r>
      <w:r w:rsidR="00456170">
        <w:rPr>
          <w:rFonts w:ascii="Times New Roman" w:hAnsi="Times New Roman" w:cs="Times New Roman"/>
          <w:sz w:val="24"/>
          <w:szCs w:val="24"/>
        </w:rPr>
        <w:t xml:space="preserve"> </w:t>
      </w:r>
      <w:r w:rsidR="00FF35C9">
        <w:rPr>
          <w:rFonts w:ascii="Times New Roman" w:hAnsi="Times New Roman" w:cs="Times New Roman"/>
          <w:sz w:val="24"/>
          <w:szCs w:val="24"/>
        </w:rPr>
        <w:t>центрально</w:t>
      </w:r>
      <w:r w:rsidR="00456170">
        <w:rPr>
          <w:rFonts w:ascii="Times New Roman" w:hAnsi="Times New Roman" w:cs="Times New Roman"/>
          <w:sz w:val="24"/>
          <w:szCs w:val="24"/>
        </w:rPr>
        <w:t>му</w:t>
      </w:r>
      <w:r w:rsidR="00FF35C9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456170">
        <w:rPr>
          <w:rFonts w:ascii="Times New Roman" w:hAnsi="Times New Roman" w:cs="Times New Roman"/>
          <w:sz w:val="24"/>
          <w:szCs w:val="24"/>
        </w:rPr>
        <w:t>ому</w:t>
      </w:r>
      <w:r w:rsidR="00FF35C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56170">
        <w:rPr>
          <w:rFonts w:ascii="Times New Roman" w:hAnsi="Times New Roman" w:cs="Times New Roman"/>
          <w:sz w:val="24"/>
          <w:szCs w:val="24"/>
        </w:rPr>
        <w:t>у мешает</w:t>
      </w:r>
      <w:r w:rsidR="00FF35C9">
        <w:rPr>
          <w:rFonts w:ascii="Times New Roman" w:hAnsi="Times New Roman" w:cs="Times New Roman"/>
          <w:sz w:val="24"/>
          <w:szCs w:val="24"/>
        </w:rPr>
        <w:t xml:space="preserve"> ряд проблем:</w:t>
      </w:r>
    </w:p>
    <w:p w:rsidR="007A1D9D" w:rsidRDefault="007A1D9D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D9D" w:rsidRDefault="00A82E9F" w:rsidP="00A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53362">
        <w:rPr>
          <w:rFonts w:ascii="Times New Roman" w:hAnsi="Times New Roman" w:cs="Times New Roman"/>
          <w:sz w:val="24"/>
          <w:szCs w:val="24"/>
        </w:rPr>
        <w:t>едостаточно</w:t>
      </w:r>
      <w:r w:rsidR="00456170">
        <w:rPr>
          <w:rFonts w:ascii="Times New Roman" w:hAnsi="Times New Roman" w:cs="Times New Roman"/>
          <w:sz w:val="24"/>
          <w:szCs w:val="24"/>
        </w:rPr>
        <w:t>е количество</w:t>
      </w:r>
      <w:r w:rsidR="00553362">
        <w:rPr>
          <w:rFonts w:ascii="Times New Roman" w:hAnsi="Times New Roman" w:cs="Times New Roman"/>
          <w:sz w:val="24"/>
          <w:szCs w:val="24"/>
        </w:rPr>
        <w:t xml:space="preserve"> </w:t>
      </w:r>
      <w:r w:rsidR="00456170">
        <w:rPr>
          <w:rFonts w:ascii="Times New Roman" w:hAnsi="Times New Roman" w:cs="Times New Roman"/>
          <w:sz w:val="24"/>
          <w:szCs w:val="24"/>
        </w:rPr>
        <w:t xml:space="preserve">служащих </w:t>
      </w:r>
      <w:r w:rsidR="00553362">
        <w:rPr>
          <w:rFonts w:ascii="Times New Roman" w:hAnsi="Times New Roman" w:cs="Times New Roman"/>
          <w:sz w:val="24"/>
          <w:szCs w:val="24"/>
        </w:rPr>
        <w:t>аппарата</w:t>
      </w:r>
      <w:r w:rsidR="00710A7E">
        <w:rPr>
          <w:rFonts w:ascii="Times New Roman" w:hAnsi="Times New Roman" w:cs="Times New Roman"/>
          <w:sz w:val="24"/>
          <w:szCs w:val="24"/>
        </w:rPr>
        <w:t>:</w:t>
      </w:r>
      <w:r w:rsidR="00553362">
        <w:rPr>
          <w:rFonts w:ascii="Times New Roman" w:hAnsi="Times New Roman" w:cs="Times New Roman"/>
          <w:sz w:val="24"/>
          <w:szCs w:val="24"/>
        </w:rPr>
        <w:t xml:space="preserve"> </w:t>
      </w:r>
      <w:r w:rsidR="00710A7E">
        <w:rPr>
          <w:rFonts w:ascii="Times New Roman" w:hAnsi="Times New Roman" w:cs="Times New Roman"/>
          <w:sz w:val="24"/>
          <w:szCs w:val="24"/>
        </w:rPr>
        <w:t xml:space="preserve">ЦИК Гагаузии должен обладать штатом профессиональных работников, </w:t>
      </w:r>
      <w:r w:rsidR="00553362">
        <w:rPr>
          <w:rFonts w:ascii="Times New Roman" w:hAnsi="Times New Roman" w:cs="Times New Roman"/>
          <w:sz w:val="24"/>
          <w:szCs w:val="24"/>
        </w:rPr>
        <w:t>которы</w:t>
      </w:r>
      <w:r w:rsidR="00710A7E">
        <w:rPr>
          <w:rFonts w:ascii="Times New Roman" w:hAnsi="Times New Roman" w:cs="Times New Roman"/>
          <w:sz w:val="24"/>
          <w:szCs w:val="24"/>
        </w:rPr>
        <w:t>е</w:t>
      </w:r>
      <w:r w:rsidR="00553362">
        <w:rPr>
          <w:rFonts w:ascii="Times New Roman" w:hAnsi="Times New Roman" w:cs="Times New Roman"/>
          <w:sz w:val="24"/>
          <w:szCs w:val="24"/>
        </w:rPr>
        <w:t xml:space="preserve"> бы выполнял</w:t>
      </w:r>
      <w:r w:rsidR="00710A7E">
        <w:rPr>
          <w:rFonts w:ascii="Times New Roman" w:hAnsi="Times New Roman" w:cs="Times New Roman"/>
          <w:sz w:val="24"/>
          <w:szCs w:val="24"/>
        </w:rPr>
        <w:t>и</w:t>
      </w:r>
      <w:r w:rsidR="00553362">
        <w:rPr>
          <w:rFonts w:ascii="Times New Roman" w:hAnsi="Times New Roman" w:cs="Times New Roman"/>
          <w:sz w:val="24"/>
          <w:szCs w:val="24"/>
        </w:rPr>
        <w:t xml:space="preserve"> активную деятельно</w:t>
      </w:r>
      <w:r w:rsidR="00710A7E">
        <w:rPr>
          <w:rFonts w:ascii="Times New Roman" w:hAnsi="Times New Roman" w:cs="Times New Roman"/>
          <w:sz w:val="24"/>
          <w:szCs w:val="24"/>
        </w:rPr>
        <w:t>сть и в межэлекторальный период</w:t>
      </w:r>
      <w:r w:rsidR="00456170">
        <w:rPr>
          <w:rFonts w:ascii="Times New Roman" w:hAnsi="Times New Roman" w:cs="Times New Roman"/>
          <w:sz w:val="24"/>
          <w:szCs w:val="24"/>
        </w:rPr>
        <w:t>ы</w:t>
      </w:r>
      <w:r w:rsidR="00710A7E">
        <w:rPr>
          <w:rFonts w:ascii="Times New Roman" w:hAnsi="Times New Roman" w:cs="Times New Roman"/>
          <w:sz w:val="24"/>
          <w:szCs w:val="24"/>
        </w:rPr>
        <w:t>;</w:t>
      </w:r>
    </w:p>
    <w:p w:rsidR="00553362" w:rsidRDefault="00553362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CB8" w:rsidRDefault="00A82E9F" w:rsidP="00AA7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A7E">
        <w:rPr>
          <w:rFonts w:ascii="Times New Roman" w:hAnsi="Times New Roman" w:cs="Times New Roman"/>
          <w:sz w:val="24"/>
          <w:szCs w:val="24"/>
        </w:rPr>
        <w:t xml:space="preserve">профессионализм членов и сотрудников ЦИК Гагаузии: </w:t>
      </w:r>
      <w:r w:rsidR="00144DD5" w:rsidRPr="009009B8">
        <w:rPr>
          <w:rFonts w:ascii="Times New Roman" w:hAnsi="Times New Roman" w:cs="Times New Roman"/>
          <w:sz w:val="24"/>
          <w:szCs w:val="24"/>
        </w:rPr>
        <w:t>недостаточны</w:t>
      </w:r>
      <w:r w:rsidR="00144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C7851">
        <w:rPr>
          <w:rFonts w:ascii="Times New Roman" w:hAnsi="Times New Roman" w:cs="Times New Roman"/>
          <w:sz w:val="24"/>
          <w:szCs w:val="24"/>
        </w:rPr>
        <w:t>нания членов ЦИК</w:t>
      </w:r>
      <w:r w:rsidR="00AA7F67">
        <w:rPr>
          <w:rFonts w:ascii="Times New Roman" w:hAnsi="Times New Roman" w:cs="Times New Roman"/>
          <w:sz w:val="24"/>
          <w:szCs w:val="24"/>
        </w:rPr>
        <w:t xml:space="preserve"> </w:t>
      </w:r>
      <w:r w:rsidR="008C7851">
        <w:rPr>
          <w:rFonts w:ascii="Times New Roman" w:hAnsi="Times New Roman" w:cs="Times New Roman"/>
          <w:sz w:val="24"/>
          <w:szCs w:val="24"/>
        </w:rPr>
        <w:t>Г</w:t>
      </w:r>
      <w:r w:rsidR="00AA7F67">
        <w:rPr>
          <w:rFonts w:ascii="Times New Roman" w:hAnsi="Times New Roman" w:cs="Times New Roman"/>
          <w:sz w:val="24"/>
          <w:szCs w:val="24"/>
        </w:rPr>
        <w:t>агаузии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 </w:t>
      </w:r>
      <w:r w:rsidR="00553362">
        <w:rPr>
          <w:rFonts w:ascii="Times New Roman" w:hAnsi="Times New Roman" w:cs="Times New Roman"/>
          <w:sz w:val="24"/>
          <w:szCs w:val="24"/>
        </w:rPr>
        <w:t xml:space="preserve">и служащих избирательной сферы 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относительно технологий </w:t>
      </w:r>
      <w:r w:rsidR="005E361E">
        <w:rPr>
          <w:rFonts w:ascii="Times New Roman" w:hAnsi="Times New Roman" w:cs="Times New Roman"/>
          <w:sz w:val="24"/>
          <w:szCs w:val="24"/>
        </w:rPr>
        <w:t xml:space="preserve">по </w:t>
      </w:r>
      <w:r w:rsidR="0094044B" w:rsidRPr="009009B8">
        <w:rPr>
          <w:rFonts w:ascii="Times New Roman" w:hAnsi="Times New Roman" w:cs="Times New Roman"/>
          <w:sz w:val="24"/>
          <w:szCs w:val="24"/>
        </w:rPr>
        <w:t>управлени</w:t>
      </w:r>
      <w:r w:rsidR="005E361E">
        <w:rPr>
          <w:rFonts w:ascii="Times New Roman" w:hAnsi="Times New Roman" w:cs="Times New Roman"/>
          <w:sz w:val="24"/>
          <w:szCs w:val="24"/>
        </w:rPr>
        <w:t>ю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 избирательным</w:t>
      </w:r>
      <w:r w:rsidR="005E361E">
        <w:rPr>
          <w:rFonts w:ascii="Times New Roman" w:hAnsi="Times New Roman" w:cs="Times New Roman"/>
          <w:sz w:val="24"/>
          <w:szCs w:val="24"/>
        </w:rPr>
        <w:t xml:space="preserve"> процессом: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 в предвыборный и пос</w:t>
      </w:r>
      <w:r w:rsidR="00805258">
        <w:rPr>
          <w:rFonts w:ascii="Times New Roman" w:hAnsi="Times New Roman" w:cs="Times New Roman"/>
          <w:sz w:val="24"/>
          <w:szCs w:val="24"/>
        </w:rPr>
        <w:t>ле</w:t>
      </w:r>
      <w:r w:rsidR="00AA7F67">
        <w:rPr>
          <w:rFonts w:ascii="Times New Roman" w:hAnsi="Times New Roman" w:cs="Times New Roman"/>
          <w:sz w:val="24"/>
          <w:szCs w:val="24"/>
        </w:rPr>
        <w:t xml:space="preserve"> в</w:t>
      </w:r>
      <w:r w:rsidR="0094044B" w:rsidRPr="009009B8">
        <w:rPr>
          <w:rFonts w:ascii="Times New Roman" w:hAnsi="Times New Roman" w:cs="Times New Roman"/>
          <w:sz w:val="24"/>
          <w:szCs w:val="24"/>
        </w:rPr>
        <w:t>ыборный период</w:t>
      </w:r>
      <w:r w:rsidR="00805258">
        <w:rPr>
          <w:rFonts w:ascii="Times New Roman" w:hAnsi="Times New Roman" w:cs="Times New Roman"/>
          <w:sz w:val="24"/>
          <w:szCs w:val="24"/>
        </w:rPr>
        <w:t>ы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, </w:t>
      </w:r>
      <w:r w:rsidR="005E361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подготовки по европейским стандартам в избирательной сфере, </w:t>
      </w:r>
      <w:r w:rsidR="005E361E">
        <w:rPr>
          <w:rFonts w:ascii="Times New Roman" w:hAnsi="Times New Roman" w:cs="Times New Roman"/>
          <w:sz w:val="24"/>
          <w:szCs w:val="24"/>
        </w:rPr>
        <w:t>нет должного контроля за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 </w:t>
      </w:r>
      <w:r w:rsidR="005E361E">
        <w:rPr>
          <w:rFonts w:ascii="Times New Roman" w:hAnsi="Times New Roman" w:cs="Times New Roman"/>
          <w:sz w:val="24"/>
          <w:szCs w:val="24"/>
        </w:rPr>
        <w:t xml:space="preserve">вносимыми </w:t>
      </w:r>
      <w:r w:rsidR="0094044B" w:rsidRPr="009009B8">
        <w:rPr>
          <w:rFonts w:ascii="Times New Roman" w:hAnsi="Times New Roman" w:cs="Times New Roman"/>
          <w:sz w:val="24"/>
          <w:szCs w:val="24"/>
        </w:rPr>
        <w:t>изменени</w:t>
      </w:r>
      <w:r w:rsidR="005E361E">
        <w:rPr>
          <w:rFonts w:ascii="Times New Roman" w:hAnsi="Times New Roman" w:cs="Times New Roman"/>
          <w:sz w:val="24"/>
          <w:szCs w:val="24"/>
        </w:rPr>
        <w:t>ями</w:t>
      </w:r>
      <w:r w:rsidR="0094044B" w:rsidRPr="009009B8">
        <w:rPr>
          <w:rFonts w:ascii="Times New Roman" w:hAnsi="Times New Roman" w:cs="Times New Roman"/>
          <w:sz w:val="24"/>
          <w:szCs w:val="24"/>
        </w:rPr>
        <w:t xml:space="preserve"> </w:t>
      </w:r>
      <w:r w:rsidR="005E361E">
        <w:rPr>
          <w:rFonts w:ascii="Times New Roman" w:hAnsi="Times New Roman" w:cs="Times New Roman"/>
          <w:sz w:val="24"/>
          <w:szCs w:val="24"/>
        </w:rPr>
        <w:t xml:space="preserve">в </w:t>
      </w:r>
      <w:r w:rsidR="0094044B" w:rsidRPr="009009B8">
        <w:rPr>
          <w:rFonts w:ascii="Times New Roman" w:hAnsi="Times New Roman" w:cs="Times New Roman"/>
          <w:sz w:val="24"/>
          <w:szCs w:val="24"/>
        </w:rPr>
        <w:t>законодательств</w:t>
      </w:r>
      <w:r w:rsidR="005E361E">
        <w:rPr>
          <w:rFonts w:ascii="Times New Roman" w:hAnsi="Times New Roman" w:cs="Times New Roman"/>
          <w:sz w:val="24"/>
          <w:szCs w:val="24"/>
        </w:rPr>
        <w:t>о</w:t>
      </w:r>
      <w:r w:rsidR="00B13828">
        <w:rPr>
          <w:rFonts w:ascii="Times New Roman" w:hAnsi="Times New Roman" w:cs="Times New Roman"/>
          <w:sz w:val="24"/>
          <w:szCs w:val="24"/>
        </w:rPr>
        <w:t xml:space="preserve"> </w:t>
      </w:r>
      <w:r w:rsidR="00805258">
        <w:rPr>
          <w:rFonts w:ascii="Times New Roman" w:hAnsi="Times New Roman" w:cs="Times New Roman"/>
          <w:sz w:val="24"/>
          <w:szCs w:val="24"/>
        </w:rPr>
        <w:t>Республики Молдова</w:t>
      </w:r>
      <w:r w:rsidR="00805258" w:rsidRPr="009009B8">
        <w:rPr>
          <w:rFonts w:ascii="Times New Roman" w:hAnsi="Times New Roman" w:cs="Times New Roman"/>
          <w:sz w:val="24"/>
          <w:szCs w:val="24"/>
        </w:rPr>
        <w:t xml:space="preserve">, </w:t>
      </w:r>
      <w:r w:rsidR="0094044B" w:rsidRPr="009009B8">
        <w:rPr>
          <w:rFonts w:ascii="Times New Roman" w:hAnsi="Times New Roman" w:cs="Times New Roman"/>
          <w:sz w:val="24"/>
          <w:szCs w:val="24"/>
        </w:rPr>
        <w:t>включая</w:t>
      </w:r>
      <w:r w:rsidR="008C7851">
        <w:rPr>
          <w:rFonts w:ascii="Times New Roman" w:hAnsi="Times New Roman" w:cs="Times New Roman"/>
          <w:sz w:val="24"/>
          <w:szCs w:val="24"/>
        </w:rPr>
        <w:t xml:space="preserve"> </w:t>
      </w:r>
      <w:r w:rsidR="00805258">
        <w:rPr>
          <w:rFonts w:ascii="Times New Roman" w:hAnsi="Times New Roman" w:cs="Times New Roman"/>
          <w:sz w:val="24"/>
          <w:szCs w:val="24"/>
        </w:rPr>
        <w:t>избирательно</w:t>
      </w:r>
      <w:r w:rsidR="005E361E">
        <w:rPr>
          <w:rFonts w:ascii="Times New Roman" w:hAnsi="Times New Roman" w:cs="Times New Roman"/>
          <w:sz w:val="24"/>
          <w:szCs w:val="24"/>
        </w:rPr>
        <w:t>е и</w:t>
      </w:r>
      <w:r w:rsidR="008C7851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B51A24">
        <w:rPr>
          <w:rFonts w:ascii="Times New Roman" w:hAnsi="Times New Roman" w:cs="Times New Roman"/>
          <w:sz w:val="24"/>
          <w:szCs w:val="24"/>
        </w:rPr>
        <w:t>о</w:t>
      </w:r>
      <w:r w:rsidR="005E361E">
        <w:rPr>
          <w:rFonts w:ascii="Times New Roman" w:hAnsi="Times New Roman" w:cs="Times New Roman"/>
          <w:sz w:val="24"/>
          <w:szCs w:val="24"/>
        </w:rPr>
        <w:t>е</w:t>
      </w:r>
      <w:r w:rsidR="00B51A24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5E361E">
        <w:rPr>
          <w:rFonts w:ascii="Times New Roman" w:hAnsi="Times New Roman" w:cs="Times New Roman"/>
          <w:sz w:val="24"/>
          <w:szCs w:val="24"/>
        </w:rPr>
        <w:t>о</w:t>
      </w:r>
      <w:r w:rsidR="00710A7E">
        <w:rPr>
          <w:rFonts w:ascii="Times New Roman" w:hAnsi="Times New Roman" w:cs="Times New Roman"/>
          <w:sz w:val="24"/>
          <w:szCs w:val="24"/>
        </w:rPr>
        <w:t>;</w:t>
      </w:r>
    </w:p>
    <w:p w:rsidR="007A1D9D" w:rsidRDefault="007A1D9D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EDC" w:rsidRPr="00833932" w:rsidRDefault="00A82E9F" w:rsidP="005E36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E9F">
        <w:rPr>
          <w:rFonts w:ascii="Times New Roman" w:hAnsi="Times New Roman" w:cs="Times New Roman"/>
          <w:sz w:val="24"/>
          <w:szCs w:val="24"/>
        </w:rPr>
        <w:t>- не</w:t>
      </w:r>
      <w:r w:rsidR="00553362" w:rsidRPr="00A82E9F">
        <w:rPr>
          <w:rFonts w:ascii="Times New Roman" w:hAnsi="Times New Roman" w:cs="Times New Roman"/>
          <w:sz w:val="24"/>
          <w:szCs w:val="24"/>
        </w:rPr>
        <w:t>достаточность технического оснащения</w:t>
      </w:r>
      <w:r w:rsidR="00710A7E">
        <w:rPr>
          <w:rFonts w:ascii="Times New Roman" w:hAnsi="Times New Roman" w:cs="Times New Roman"/>
          <w:sz w:val="24"/>
          <w:szCs w:val="24"/>
        </w:rPr>
        <w:t>:</w:t>
      </w:r>
      <w:r w:rsidR="00553362" w:rsidRPr="00A82E9F">
        <w:rPr>
          <w:rFonts w:ascii="Times New Roman" w:hAnsi="Times New Roman" w:cs="Times New Roman"/>
          <w:sz w:val="24"/>
          <w:szCs w:val="24"/>
        </w:rPr>
        <w:t xml:space="preserve"> </w:t>
      </w:r>
      <w:r w:rsidRPr="00A82E9F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553362" w:rsidRPr="00A82E9F">
        <w:rPr>
          <w:rFonts w:ascii="Times New Roman" w:hAnsi="Times New Roman" w:cs="Times New Roman"/>
          <w:sz w:val="24"/>
          <w:szCs w:val="24"/>
        </w:rPr>
        <w:t>отсутств</w:t>
      </w:r>
      <w:r w:rsidRPr="00A82E9F">
        <w:rPr>
          <w:rFonts w:ascii="Times New Roman" w:hAnsi="Times New Roman" w:cs="Times New Roman"/>
          <w:sz w:val="24"/>
          <w:szCs w:val="24"/>
        </w:rPr>
        <w:t>ует</w:t>
      </w:r>
      <w:r w:rsidR="00553362" w:rsidRPr="00A82E9F">
        <w:rPr>
          <w:rFonts w:ascii="Times New Roman" w:hAnsi="Times New Roman" w:cs="Times New Roman"/>
          <w:sz w:val="24"/>
          <w:szCs w:val="24"/>
        </w:rPr>
        <w:t xml:space="preserve"> </w:t>
      </w:r>
      <w:r w:rsidR="004765F7" w:rsidRPr="00A82E9F">
        <w:rPr>
          <w:rFonts w:ascii="Times New Roman" w:hAnsi="Times New Roman" w:cs="Times New Roman"/>
          <w:sz w:val="24"/>
          <w:szCs w:val="24"/>
        </w:rPr>
        <w:t>автоматизированн</w:t>
      </w:r>
      <w:r w:rsidRPr="00A82E9F">
        <w:rPr>
          <w:rFonts w:ascii="Times New Roman" w:hAnsi="Times New Roman" w:cs="Times New Roman"/>
          <w:sz w:val="24"/>
          <w:szCs w:val="24"/>
        </w:rPr>
        <w:t>ая информационная</w:t>
      </w:r>
      <w:r w:rsidR="00553362" w:rsidRPr="00A82E9F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A82E9F">
        <w:rPr>
          <w:rFonts w:ascii="Times New Roman" w:hAnsi="Times New Roman" w:cs="Times New Roman"/>
          <w:sz w:val="24"/>
          <w:szCs w:val="24"/>
        </w:rPr>
        <w:t>а</w:t>
      </w:r>
      <w:r w:rsidR="00553362" w:rsidRPr="00A82E9F">
        <w:rPr>
          <w:rFonts w:ascii="Times New Roman" w:hAnsi="Times New Roman" w:cs="Times New Roman"/>
          <w:sz w:val="24"/>
          <w:szCs w:val="24"/>
        </w:rPr>
        <w:t xml:space="preserve"> мгновенного обмена информацией между избирательными органами</w:t>
      </w:r>
      <w:r w:rsidR="00456170">
        <w:rPr>
          <w:rFonts w:ascii="Times New Roman" w:hAnsi="Times New Roman" w:cs="Times New Roman"/>
          <w:sz w:val="24"/>
          <w:szCs w:val="24"/>
        </w:rPr>
        <w:t xml:space="preserve"> разных уровней. Такая система</w:t>
      </w:r>
      <w:r w:rsidRPr="00A82E9F">
        <w:rPr>
          <w:rFonts w:ascii="Times New Roman" w:hAnsi="Times New Roman" w:cs="Times New Roman"/>
          <w:sz w:val="24"/>
          <w:szCs w:val="24"/>
        </w:rPr>
        <w:t xml:space="preserve"> обеспечила</w:t>
      </w:r>
      <w:r w:rsidR="00805258">
        <w:rPr>
          <w:rFonts w:ascii="Times New Roman" w:hAnsi="Times New Roman" w:cs="Times New Roman"/>
          <w:sz w:val="24"/>
          <w:szCs w:val="24"/>
        </w:rPr>
        <w:t xml:space="preserve"> бы</w:t>
      </w:r>
      <w:r w:rsidRPr="00A82E9F">
        <w:rPr>
          <w:rFonts w:ascii="Times New Roman" w:hAnsi="Times New Roman" w:cs="Times New Roman"/>
          <w:sz w:val="24"/>
          <w:szCs w:val="24"/>
        </w:rPr>
        <w:t xml:space="preserve"> 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>гласност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избирательного процесса с соблюдением тайны голосования;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доступ к избирательному 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процессу всех избирателей, включая лиц, наход</w:t>
      </w:r>
      <w:r w:rsidR="00710A7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щихся за пределами АТО Гагаузия и Республики Молдова, 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>оперативн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>получени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достоверной информации об участии избирателей в голосовании, 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805258">
        <w:rPr>
          <w:rFonts w:ascii="Times New Roman" w:hAnsi="Times New Roman" w:cs="Times New Roman"/>
          <w:color w:val="000000"/>
          <w:sz w:val="24"/>
          <w:szCs w:val="24"/>
        </w:rPr>
        <w:t xml:space="preserve">обнародование 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="0080525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765F7"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голосования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и подведени</w:t>
      </w:r>
      <w:r w:rsidR="0080525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82E9F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предварительных итогов голосования, статистической обработке и анализе результатов выборов и референдумов</w:t>
      </w:r>
      <w:r w:rsidR="00710A7E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3A0EDC" w:rsidRDefault="003A0EDC" w:rsidP="00865B82">
      <w:pPr>
        <w:pStyle w:val="3"/>
      </w:pPr>
    </w:p>
    <w:p w:rsidR="00642BA3" w:rsidRDefault="007F5FF0" w:rsidP="00865B82">
      <w:pPr>
        <w:pStyle w:val="3"/>
        <w:rPr>
          <w:rFonts w:eastAsiaTheme="minorEastAsia"/>
          <w:lang w:eastAsia="it-IT"/>
        </w:rPr>
      </w:pPr>
      <w:r w:rsidRPr="007F5FF0">
        <w:t>2.3.3</w:t>
      </w:r>
      <w:r>
        <w:t>.</w:t>
      </w:r>
      <w:hyperlink w:anchor="_Toc15755183" w:history="1">
        <w:r w:rsidR="00CF4D03">
          <w:rPr>
            <w:rStyle w:val="a6"/>
            <w:b/>
            <w:color w:val="auto"/>
            <w:u w:val="none"/>
          </w:rPr>
          <w:t>По</w:t>
        </w:r>
        <w:r w:rsidR="00B67B01" w:rsidRPr="00CF4D03">
          <w:rPr>
            <w:rStyle w:val="a6"/>
            <w:b/>
            <w:color w:val="auto"/>
            <w:u w:val="none"/>
          </w:rPr>
          <w:t>ложительные элемен</w:t>
        </w:r>
        <w:r w:rsidR="004105A0">
          <w:rPr>
            <w:rStyle w:val="a6"/>
            <w:b/>
            <w:color w:val="auto"/>
            <w:u w:val="none"/>
          </w:rPr>
          <w:t>т</w:t>
        </w:r>
        <w:r w:rsidR="00B67B01" w:rsidRPr="00CF4D03">
          <w:rPr>
            <w:rStyle w:val="a6"/>
            <w:b/>
            <w:color w:val="auto"/>
            <w:u w:val="none"/>
          </w:rPr>
          <w:t>ы избирательной системы (Возможности)</w:t>
        </w:r>
      </w:hyperlink>
      <w:r w:rsidR="00B67B01" w:rsidRPr="00CF4D03">
        <w:rPr>
          <w:rFonts w:eastAsiaTheme="minorEastAsia"/>
          <w:lang w:val="it-IT" w:eastAsia="it-IT"/>
        </w:rPr>
        <w:t xml:space="preserve"> </w:t>
      </w:r>
    </w:p>
    <w:p w:rsidR="00454173" w:rsidRPr="002F05A9" w:rsidRDefault="00454173" w:rsidP="00454173">
      <w:pPr>
        <w:pStyle w:val="a8"/>
        <w:rPr>
          <w:sz w:val="16"/>
          <w:szCs w:val="16"/>
          <w:lang w:eastAsia="it-IT"/>
        </w:rPr>
      </w:pPr>
    </w:p>
    <w:p w:rsidR="00E74AE5" w:rsidRPr="009057C5" w:rsidRDefault="007F5FF0" w:rsidP="005E361E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CF4D03" w:rsidRPr="009057C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F4816" w:rsidRPr="009057C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F4D03" w:rsidRPr="009057C5">
        <w:rPr>
          <w:rFonts w:ascii="Times New Roman" w:hAnsi="Times New Roman" w:cs="Times New Roman"/>
          <w:b/>
          <w:i/>
          <w:sz w:val="24"/>
          <w:szCs w:val="24"/>
        </w:rPr>
        <w:t xml:space="preserve">.1. 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>Доступность населения к информационно-коммуникационным средствам (</w:t>
      </w:r>
      <w:r w:rsidR="002C7D6F">
        <w:rPr>
          <w:rFonts w:ascii="Times New Roman" w:hAnsi="Times New Roman" w:cs="Times New Roman"/>
          <w:b/>
          <w:i/>
          <w:sz w:val="24"/>
          <w:szCs w:val="24"/>
        </w:rPr>
        <w:t>телефон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C7D6F">
        <w:rPr>
          <w:rFonts w:ascii="Times New Roman" w:hAnsi="Times New Roman" w:cs="Times New Roman"/>
          <w:b/>
          <w:i/>
          <w:sz w:val="24"/>
          <w:szCs w:val="24"/>
        </w:rPr>
        <w:t xml:space="preserve"> интернет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 xml:space="preserve"> и т.д.)</w:t>
      </w:r>
      <w:r w:rsidR="002C7D6F">
        <w:rPr>
          <w:rFonts w:ascii="Times New Roman" w:hAnsi="Times New Roman" w:cs="Times New Roman"/>
          <w:b/>
          <w:i/>
          <w:sz w:val="24"/>
          <w:szCs w:val="24"/>
        </w:rPr>
        <w:t xml:space="preserve"> 8/13 </w:t>
      </w:r>
      <w:r w:rsidR="00E74AE5" w:rsidRPr="009057C5">
        <w:rPr>
          <w:rFonts w:ascii="Times New Roman" w:hAnsi="Times New Roman" w:cs="Times New Roman"/>
          <w:b/>
          <w:i/>
          <w:sz w:val="24"/>
          <w:szCs w:val="24"/>
        </w:rPr>
        <w:t xml:space="preserve"> 8/14</w:t>
      </w:r>
      <w:r w:rsidR="00E74AE5" w:rsidRPr="009057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4D03" w:rsidRPr="00CF4D03" w:rsidRDefault="00CF4D03" w:rsidP="005E36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4D03">
        <w:rPr>
          <w:rFonts w:ascii="Times New Roman" w:hAnsi="Times New Roman" w:cs="Times New Roman"/>
          <w:sz w:val="24"/>
          <w:szCs w:val="24"/>
        </w:rPr>
        <w:t>Доступ к телефонии, является положительным факто</w:t>
      </w:r>
      <w:r w:rsidR="00B13828">
        <w:rPr>
          <w:rFonts w:ascii="Times New Roman" w:hAnsi="Times New Roman" w:cs="Times New Roman"/>
          <w:sz w:val="24"/>
          <w:szCs w:val="24"/>
        </w:rPr>
        <w:t>р</w:t>
      </w:r>
      <w:r w:rsidR="008E182A">
        <w:rPr>
          <w:rFonts w:ascii="Times New Roman" w:hAnsi="Times New Roman" w:cs="Times New Roman"/>
          <w:sz w:val="24"/>
          <w:szCs w:val="24"/>
        </w:rPr>
        <w:t>ом</w:t>
      </w:r>
      <w:r w:rsidRPr="00CF4D03">
        <w:rPr>
          <w:rFonts w:ascii="Times New Roman" w:hAnsi="Times New Roman" w:cs="Times New Roman"/>
          <w:sz w:val="24"/>
          <w:szCs w:val="24"/>
        </w:rPr>
        <w:t>. Уровень прони</w:t>
      </w:r>
      <w:r>
        <w:rPr>
          <w:rFonts w:ascii="Times New Roman" w:hAnsi="Times New Roman" w:cs="Times New Roman"/>
          <w:sz w:val="24"/>
          <w:szCs w:val="24"/>
        </w:rPr>
        <w:t>кновения мобильной телефонии в Гагаузии</w:t>
      </w:r>
      <w:r w:rsidR="004C0D2B">
        <w:rPr>
          <w:rFonts w:ascii="Times New Roman" w:hAnsi="Times New Roman" w:cs="Times New Roman"/>
          <w:sz w:val="24"/>
          <w:szCs w:val="24"/>
        </w:rPr>
        <w:t xml:space="preserve"> высок, </w:t>
      </w:r>
      <w:r w:rsidRPr="00CF4D03">
        <w:rPr>
          <w:rFonts w:ascii="Times New Roman" w:hAnsi="Times New Roman" w:cs="Times New Roman"/>
          <w:sz w:val="24"/>
          <w:szCs w:val="24"/>
        </w:rPr>
        <w:t>телефон используется для вызова потенциальных кандидатов, избирателей, членов избирательных органов, доступа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  <w:r w:rsidRPr="00CF4D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D03" w:rsidRPr="009057C5" w:rsidRDefault="00CF4D03" w:rsidP="005E361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4D0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4C0D2B">
        <w:rPr>
          <w:rFonts w:ascii="Times New Roman" w:hAnsi="Times New Roman" w:cs="Times New Roman"/>
          <w:sz w:val="24"/>
          <w:szCs w:val="24"/>
        </w:rPr>
        <w:t>и</w:t>
      </w:r>
      <w:r w:rsidR="004C0D2B" w:rsidRPr="00CF4D03">
        <w:rPr>
          <w:rFonts w:ascii="Times New Roman" w:hAnsi="Times New Roman" w:cs="Times New Roman"/>
          <w:sz w:val="24"/>
          <w:szCs w:val="24"/>
        </w:rPr>
        <w:t>нтернет-провайдеров</w:t>
      </w:r>
      <w:r w:rsidRPr="00CF4D03">
        <w:rPr>
          <w:rFonts w:ascii="Times New Roman" w:hAnsi="Times New Roman" w:cs="Times New Roman"/>
          <w:sz w:val="24"/>
          <w:szCs w:val="24"/>
        </w:rPr>
        <w:t xml:space="preserve"> достаточно, так что вся территория Гагаузии покрыта интернет-услугами. Процент населения с доступом к Интернету </w:t>
      </w:r>
      <w:r w:rsidR="004C0D2B">
        <w:rPr>
          <w:rFonts w:ascii="Times New Roman" w:hAnsi="Times New Roman" w:cs="Times New Roman"/>
          <w:sz w:val="24"/>
          <w:szCs w:val="24"/>
        </w:rPr>
        <w:t xml:space="preserve">с каждым годом </w:t>
      </w:r>
      <w:r w:rsidRPr="00CF4D03">
        <w:rPr>
          <w:rFonts w:ascii="Times New Roman" w:hAnsi="Times New Roman" w:cs="Times New Roman"/>
          <w:sz w:val="24"/>
          <w:szCs w:val="24"/>
        </w:rPr>
        <w:t xml:space="preserve">увеличивается. </w:t>
      </w:r>
      <w:r w:rsidR="004C0D2B">
        <w:rPr>
          <w:rFonts w:ascii="Times New Roman" w:hAnsi="Times New Roman" w:cs="Times New Roman"/>
          <w:sz w:val="24"/>
          <w:szCs w:val="24"/>
        </w:rPr>
        <w:t>В 2017 году 71%</w:t>
      </w:r>
      <w:r w:rsidR="004C0D2B">
        <w:rPr>
          <w:rStyle w:val="af0"/>
          <w:rFonts w:ascii="Times New Roman" w:hAnsi="Times New Roman" w:cs="Times New Roman"/>
          <w:sz w:val="24"/>
          <w:szCs w:val="24"/>
        </w:rPr>
        <w:footnoteReference w:id="20"/>
      </w:r>
      <w:r w:rsidR="004C0D2B">
        <w:rPr>
          <w:rFonts w:ascii="Times New Roman" w:hAnsi="Times New Roman" w:cs="Times New Roman"/>
          <w:sz w:val="24"/>
          <w:szCs w:val="24"/>
        </w:rPr>
        <w:t xml:space="preserve"> населения Республики Молдова, пользовались интернетом. </w:t>
      </w:r>
      <w:r w:rsidRPr="00CF4D03">
        <w:rPr>
          <w:rFonts w:ascii="Times New Roman" w:hAnsi="Times New Roman" w:cs="Times New Roman"/>
          <w:sz w:val="24"/>
          <w:szCs w:val="24"/>
        </w:rPr>
        <w:t>Любой желающий име</w:t>
      </w:r>
      <w:r w:rsidR="005E361E">
        <w:rPr>
          <w:rFonts w:ascii="Times New Roman" w:hAnsi="Times New Roman" w:cs="Times New Roman"/>
          <w:sz w:val="24"/>
          <w:szCs w:val="24"/>
        </w:rPr>
        <w:t>е</w:t>
      </w:r>
      <w:r w:rsidRPr="00CF4D03">
        <w:rPr>
          <w:rFonts w:ascii="Times New Roman" w:hAnsi="Times New Roman" w:cs="Times New Roman"/>
          <w:sz w:val="24"/>
          <w:szCs w:val="24"/>
        </w:rPr>
        <w:t>т</w:t>
      </w:r>
      <w:r w:rsidR="005E361E">
        <w:rPr>
          <w:rFonts w:ascii="Times New Roman" w:hAnsi="Times New Roman" w:cs="Times New Roman"/>
          <w:sz w:val="24"/>
          <w:szCs w:val="24"/>
        </w:rPr>
        <w:t xml:space="preserve"> доступ к </w:t>
      </w:r>
      <w:r w:rsidRPr="00CF4D03">
        <w:rPr>
          <w:rFonts w:ascii="Times New Roman" w:hAnsi="Times New Roman" w:cs="Times New Roman"/>
          <w:sz w:val="24"/>
          <w:szCs w:val="24"/>
        </w:rPr>
        <w:t>интернет</w:t>
      </w:r>
      <w:r w:rsidR="005E361E">
        <w:rPr>
          <w:rFonts w:ascii="Times New Roman" w:hAnsi="Times New Roman" w:cs="Times New Roman"/>
          <w:sz w:val="24"/>
          <w:szCs w:val="24"/>
        </w:rPr>
        <w:t>у</w:t>
      </w:r>
      <w:r w:rsidRPr="00CF4D03">
        <w:rPr>
          <w:rFonts w:ascii="Times New Roman" w:hAnsi="Times New Roman" w:cs="Times New Roman"/>
          <w:sz w:val="24"/>
          <w:szCs w:val="24"/>
        </w:rPr>
        <w:t xml:space="preserve"> за плату. Кроме того, в библиотеках во всех населенных пунктах есть компьютеры для общественности с бесплатным доступом в Интернет.</w:t>
      </w:r>
    </w:p>
    <w:p w:rsidR="007A1D9D" w:rsidRDefault="007A1D9D" w:rsidP="007A1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4AE5" w:rsidRPr="009057C5" w:rsidRDefault="007F5FF0" w:rsidP="007A1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2F4816" w:rsidRPr="009057C5">
        <w:rPr>
          <w:rFonts w:ascii="Times New Roman" w:hAnsi="Times New Roman" w:cs="Times New Roman"/>
          <w:b/>
          <w:i/>
          <w:sz w:val="24"/>
          <w:szCs w:val="24"/>
        </w:rPr>
        <w:t>.3</w:t>
      </w:r>
      <w:r w:rsidR="00E74AE5" w:rsidRPr="009057C5">
        <w:rPr>
          <w:rFonts w:ascii="Times New Roman" w:hAnsi="Times New Roman" w:cs="Times New Roman"/>
          <w:b/>
          <w:i/>
          <w:sz w:val="24"/>
          <w:szCs w:val="24"/>
        </w:rPr>
        <w:t>.2</w:t>
      </w:r>
      <w:r w:rsidR="00CF4D03" w:rsidRPr="009057C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>Доступность н</w:t>
      </w:r>
      <w:r w:rsidR="00E74AE5" w:rsidRPr="009057C5">
        <w:rPr>
          <w:rFonts w:ascii="Times New Roman" w:hAnsi="Times New Roman" w:cs="Times New Roman"/>
          <w:b/>
          <w:i/>
          <w:sz w:val="24"/>
          <w:szCs w:val="24"/>
        </w:rPr>
        <w:t>аселени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>я к</w:t>
      </w:r>
      <w:r w:rsidR="00E74AE5" w:rsidRPr="009057C5">
        <w:rPr>
          <w:rFonts w:ascii="Times New Roman" w:hAnsi="Times New Roman" w:cs="Times New Roman"/>
          <w:b/>
          <w:i/>
          <w:sz w:val="24"/>
          <w:szCs w:val="24"/>
        </w:rPr>
        <w:t xml:space="preserve"> частным аудиовизуальным медиа-каналам 8/15</w:t>
      </w:r>
    </w:p>
    <w:p w:rsidR="004E50D1" w:rsidRDefault="00CF4D03" w:rsidP="005E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D03">
        <w:rPr>
          <w:rFonts w:ascii="Times New Roman" w:hAnsi="Times New Roman" w:cs="Times New Roman"/>
          <w:sz w:val="24"/>
          <w:szCs w:val="24"/>
        </w:rPr>
        <w:t xml:space="preserve">Население имеет доступ к альтернативным мнениям, которые могут отличаться от позиции / информации, распространяемой официальными / государственными </w:t>
      </w:r>
      <w:r w:rsidR="008E182A">
        <w:rPr>
          <w:rFonts w:ascii="Times New Roman" w:hAnsi="Times New Roman" w:cs="Times New Roman"/>
          <w:sz w:val="24"/>
          <w:szCs w:val="24"/>
        </w:rPr>
        <w:t>СМИ</w:t>
      </w:r>
      <w:r w:rsidRPr="00CF4D03">
        <w:rPr>
          <w:rFonts w:ascii="Times New Roman" w:hAnsi="Times New Roman" w:cs="Times New Roman"/>
          <w:sz w:val="24"/>
          <w:szCs w:val="24"/>
        </w:rPr>
        <w:t xml:space="preserve">. </w:t>
      </w:r>
      <w:r w:rsidR="002E5E57">
        <w:rPr>
          <w:rFonts w:ascii="Times New Roman" w:hAnsi="Times New Roman" w:cs="Times New Roman"/>
          <w:sz w:val="24"/>
          <w:szCs w:val="24"/>
        </w:rPr>
        <w:t>Так</w:t>
      </w:r>
      <w:r w:rsidR="003F7E93">
        <w:rPr>
          <w:rFonts w:ascii="Times New Roman" w:hAnsi="Times New Roman" w:cs="Times New Roman"/>
          <w:sz w:val="24"/>
          <w:szCs w:val="24"/>
        </w:rPr>
        <w:t>,</w:t>
      </w:r>
      <w:r w:rsidR="002E5E57">
        <w:rPr>
          <w:rFonts w:ascii="Times New Roman" w:hAnsi="Times New Roman" w:cs="Times New Roman"/>
          <w:sz w:val="24"/>
          <w:szCs w:val="24"/>
        </w:rPr>
        <w:t xml:space="preserve"> по данным Гла</w:t>
      </w:r>
      <w:r w:rsidR="003F7E93">
        <w:rPr>
          <w:rFonts w:ascii="Times New Roman" w:hAnsi="Times New Roman" w:cs="Times New Roman"/>
          <w:sz w:val="24"/>
          <w:szCs w:val="24"/>
        </w:rPr>
        <w:t>в</w:t>
      </w:r>
      <w:r w:rsidR="002E5E57">
        <w:rPr>
          <w:rFonts w:ascii="Times New Roman" w:hAnsi="Times New Roman" w:cs="Times New Roman"/>
          <w:sz w:val="24"/>
          <w:szCs w:val="24"/>
        </w:rPr>
        <w:t xml:space="preserve">ного управления строительства и инфраструктуры Гагаузии, на территории АТО Гагаузия </w:t>
      </w:r>
      <w:r w:rsidR="003F7E93">
        <w:rPr>
          <w:rFonts w:ascii="Times New Roman" w:hAnsi="Times New Roman" w:cs="Times New Roman"/>
          <w:sz w:val="24"/>
          <w:szCs w:val="24"/>
        </w:rPr>
        <w:t xml:space="preserve">зарегистрированы 11 частных организаций, оказывающих </w:t>
      </w:r>
      <w:r w:rsidR="002E5E57">
        <w:rPr>
          <w:rFonts w:ascii="Times New Roman" w:hAnsi="Times New Roman" w:cs="Times New Roman"/>
          <w:sz w:val="24"/>
          <w:szCs w:val="24"/>
        </w:rPr>
        <w:t xml:space="preserve">услуги по телерадиовещанию </w:t>
      </w:r>
      <w:r w:rsidR="003F7E93">
        <w:rPr>
          <w:rFonts w:ascii="Times New Roman" w:hAnsi="Times New Roman" w:cs="Times New Roman"/>
          <w:sz w:val="24"/>
          <w:szCs w:val="24"/>
        </w:rPr>
        <w:t>на территории Гагаузии.</w:t>
      </w:r>
      <w:r w:rsidR="002E5E57">
        <w:rPr>
          <w:rFonts w:ascii="Times New Roman" w:hAnsi="Times New Roman" w:cs="Times New Roman"/>
          <w:sz w:val="24"/>
          <w:szCs w:val="24"/>
        </w:rPr>
        <w:t xml:space="preserve"> </w:t>
      </w:r>
      <w:r w:rsidR="008E182A">
        <w:rPr>
          <w:rFonts w:ascii="Times New Roman" w:hAnsi="Times New Roman" w:cs="Times New Roman"/>
          <w:sz w:val="24"/>
          <w:szCs w:val="24"/>
        </w:rPr>
        <w:t>Частные</w:t>
      </w:r>
      <w:r w:rsidR="008E182A" w:rsidRPr="00CF4D03">
        <w:rPr>
          <w:rFonts w:ascii="Times New Roman" w:hAnsi="Times New Roman" w:cs="Times New Roman"/>
          <w:sz w:val="24"/>
          <w:szCs w:val="24"/>
        </w:rPr>
        <w:t xml:space="preserve"> </w:t>
      </w:r>
      <w:r w:rsidRPr="00CF4D03">
        <w:rPr>
          <w:rFonts w:ascii="Times New Roman" w:hAnsi="Times New Roman" w:cs="Times New Roman"/>
          <w:sz w:val="24"/>
          <w:szCs w:val="24"/>
        </w:rPr>
        <w:t>СМИ</w:t>
      </w:r>
      <w:r w:rsidR="008E182A">
        <w:rPr>
          <w:rFonts w:ascii="Times New Roman" w:hAnsi="Times New Roman" w:cs="Times New Roman"/>
          <w:sz w:val="24"/>
          <w:szCs w:val="24"/>
        </w:rPr>
        <w:t xml:space="preserve">, контролируются частными лицами, </w:t>
      </w:r>
      <w:r w:rsidR="003F7E93">
        <w:rPr>
          <w:rFonts w:ascii="Times New Roman" w:hAnsi="Times New Roman" w:cs="Times New Roman"/>
          <w:sz w:val="24"/>
          <w:szCs w:val="24"/>
        </w:rPr>
        <w:t>и,</w:t>
      </w:r>
      <w:r w:rsidR="008E182A">
        <w:rPr>
          <w:rFonts w:ascii="Times New Roman" w:hAnsi="Times New Roman" w:cs="Times New Roman"/>
          <w:sz w:val="24"/>
          <w:szCs w:val="24"/>
        </w:rPr>
        <w:t xml:space="preserve"> как правило,</w:t>
      </w:r>
      <w:r w:rsidRPr="00CF4D03">
        <w:rPr>
          <w:rFonts w:ascii="Times New Roman" w:hAnsi="Times New Roman" w:cs="Times New Roman"/>
          <w:sz w:val="24"/>
          <w:szCs w:val="24"/>
        </w:rPr>
        <w:t xml:space="preserve"> не</w:t>
      </w:r>
      <w:r w:rsidR="008E182A">
        <w:rPr>
          <w:rFonts w:ascii="Times New Roman" w:hAnsi="Times New Roman" w:cs="Times New Roman"/>
          <w:sz w:val="24"/>
          <w:szCs w:val="24"/>
        </w:rPr>
        <w:t>под</w:t>
      </w:r>
      <w:r w:rsidRPr="00CF4D03">
        <w:rPr>
          <w:rFonts w:ascii="Times New Roman" w:hAnsi="Times New Roman" w:cs="Times New Roman"/>
          <w:sz w:val="24"/>
          <w:szCs w:val="24"/>
        </w:rPr>
        <w:t>контрол</w:t>
      </w:r>
      <w:r w:rsidR="008E182A">
        <w:rPr>
          <w:rFonts w:ascii="Times New Roman" w:hAnsi="Times New Roman" w:cs="Times New Roman"/>
          <w:sz w:val="24"/>
          <w:szCs w:val="24"/>
        </w:rPr>
        <w:t>ьны</w:t>
      </w:r>
      <w:r w:rsidRPr="00CF4D03">
        <w:rPr>
          <w:rFonts w:ascii="Times New Roman" w:hAnsi="Times New Roman" w:cs="Times New Roman"/>
          <w:sz w:val="24"/>
          <w:szCs w:val="24"/>
        </w:rPr>
        <w:t xml:space="preserve"> </w:t>
      </w:r>
      <w:r w:rsidR="005250D0">
        <w:rPr>
          <w:rFonts w:ascii="Times New Roman" w:hAnsi="Times New Roman" w:cs="Times New Roman"/>
          <w:sz w:val="24"/>
          <w:szCs w:val="24"/>
        </w:rPr>
        <w:t xml:space="preserve">органам власти или </w:t>
      </w:r>
      <w:r w:rsidR="008E182A">
        <w:rPr>
          <w:rFonts w:ascii="Times New Roman" w:hAnsi="Times New Roman" w:cs="Times New Roman"/>
          <w:sz w:val="24"/>
          <w:szCs w:val="24"/>
        </w:rPr>
        <w:t xml:space="preserve">ее </w:t>
      </w:r>
      <w:r w:rsidR="005250D0">
        <w:rPr>
          <w:rFonts w:ascii="Times New Roman" w:hAnsi="Times New Roman" w:cs="Times New Roman"/>
          <w:sz w:val="24"/>
          <w:szCs w:val="24"/>
        </w:rPr>
        <w:t>отдельным представителям</w:t>
      </w:r>
      <w:r w:rsidRPr="00CF4D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D2B" w:rsidRDefault="008E182A" w:rsidP="005E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Единственным общественным </w:t>
      </w:r>
      <w:r w:rsidR="004E50D1">
        <w:rPr>
          <w:rFonts w:ascii="Times New Roman" w:hAnsi="Times New Roman" w:cs="Times New Roman"/>
          <w:sz w:val="24"/>
          <w:szCs w:val="24"/>
        </w:rPr>
        <w:t>теле</w:t>
      </w:r>
      <w:r w:rsidR="004C0D2B">
        <w:rPr>
          <w:rFonts w:ascii="Times New Roman" w:hAnsi="Times New Roman" w:cs="Times New Roman"/>
          <w:sz w:val="24"/>
          <w:szCs w:val="24"/>
        </w:rPr>
        <w:t>радиовещател</w:t>
      </w:r>
      <w:r w:rsidR="00B13828">
        <w:rPr>
          <w:rFonts w:ascii="Times New Roman" w:hAnsi="Times New Roman" w:cs="Times New Roman"/>
          <w:sz w:val="24"/>
          <w:szCs w:val="24"/>
        </w:rPr>
        <w:t>ем</w:t>
      </w:r>
      <w:r w:rsidR="004C0D2B">
        <w:rPr>
          <w:rFonts w:ascii="Times New Roman" w:hAnsi="Times New Roman" w:cs="Times New Roman"/>
          <w:sz w:val="24"/>
          <w:szCs w:val="24"/>
        </w:rPr>
        <w:t>, осуществляющим свою деятельность на территории АТО Гагаузия</w:t>
      </w:r>
      <w:r w:rsidR="004E50D1">
        <w:rPr>
          <w:rFonts w:ascii="Times New Roman" w:hAnsi="Times New Roman" w:cs="Times New Roman"/>
          <w:sz w:val="24"/>
          <w:szCs w:val="24"/>
        </w:rPr>
        <w:t>,</w:t>
      </w:r>
      <w:r w:rsidR="004C0D2B">
        <w:rPr>
          <w:rFonts w:ascii="Times New Roman" w:hAnsi="Times New Roman" w:cs="Times New Roman"/>
          <w:sz w:val="24"/>
          <w:szCs w:val="24"/>
        </w:rPr>
        <w:t xml:space="preserve"> является только ОВК </w:t>
      </w:r>
      <w:r w:rsidR="004C0D2B">
        <w:rPr>
          <w:rFonts w:ascii="Times New Roman" w:hAnsi="Times New Roman" w:cs="Times New Roman"/>
          <w:sz w:val="24"/>
          <w:szCs w:val="24"/>
          <w:lang w:val="en-US"/>
        </w:rPr>
        <w:t>GRT</w:t>
      </w:r>
      <w:r w:rsidR="004C0D2B">
        <w:rPr>
          <w:rFonts w:ascii="Times New Roman" w:hAnsi="Times New Roman" w:cs="Times New Roman"/>
          <w:sz w:val="24"/>
          <w:szCs w:val="24"/>
        </w:rPr>
        <w:t xml:space="preserve">, финансируемая преимущественно из бюджета </w:t>
      </w:r>
      <w:r w:rsidR="00D90C22">
        <w:rPr>
          <w:rFonts w:ascii="Times New Roman" w:hAnsi="Times New Roman" w:cs="Times New Roman"/>
          <w:sz w:val="24"/>
          <w:szCs w:val="24"/>
        </w:rPr>
        <w:t>Гагаузии</w:t>
      </w:r>
      <w:r w:rsidR="004C0D2B">
        <w:rPr>
          <w:rFonts w:ascii="Times New Roman" w:hAnsi="Times New Roman" w:cs="Times New Roman"/>
          <w:sz w:val="24"/>
          <w:szCs w:val="24"/>
        </w:rPr>
        <w:t>.</w:t>
      </w:r>
      <w:r w:rsidR="00525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D9D" w:rsidRDefault="007A1D9D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997" w:rsidRPr="004C0D2B" w:rsidRDefault="00490997" w:rsidP="007A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816" w:rsidRDefault="004C0D2B" w:rsidP="007A1D9D">
      <w:pPr>
        <w:spacing w:after="0" w:line="240" w:lineRule="auto"/>
        <w:ind w:firstLine="567"/>
        <w:jc w:val="both"/>
        <w:rPr>
          <w:b/>
        </w:rPr>
      </w:pPr>
      <w:r w:rsidRPr="004C0D2B">
        <w:rPr>
          <w:rFonts w:ascii="Times New Roman" w:hAnsi="Times New Roman" w:cs="Times New Roman"/>
          <w:b/>
          <w:sz w:val="24"/>
          <w:szCs w:val="24"/>
        </w:rPr>
        <w:t>2.</w:t>
      </w:r>
      <w:hyperlink w:anchor="_Toc15755184" w:history="1">
        <w:r w:rsidR="007F5FF0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3</w:t>
        </w:r>
        <w:r w:rsidR="00454173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.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4</w:t>
        </w:r>
        <w:r w:rsidR="00454173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.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 xml:space="preserve"> О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0"/>
            <w:szCs w:val="20"/>
            <w:u w:val="none"/>
          </w:rPr>
          <w:t>ТРИЦАТЕЛЬНЫЕ ЭЛЕМЕНТЫ ИЗБИРАТЕЛЬНОЙ СИСТЕМЫ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 xml:space="preserve"> (У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0"/>
            <w:szCs w:val="20"/>
            <w:u w:val="none"/>
          </w:rPr>
          <w:t>ГРОЗЫ</w:t>
        </w:r>
        <w:r w:rsidR="002F4816" w:rsidRPr="004C0D2B">
          <w:rPr>
            <w:rStyle w:val="a6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)</w:t>
        </w:r>
      </w:hyperlink>
      <w:r w:rsidR="002F4816" w:rsidRPr="004C0D2B">
        <w:rPr>
          <w:b/>
        </w:rPr>
        <w:t xml:space="preserve"> </w:t>
      </w:r>
    </w:p>
    <w:p w:rsidR="007A1D9D" w:rsidRPr="004C0D2B" w:rsidRDefault="007A1D9D" w:rsidP="007A1D9D">
      <w:pPr>
        <w:spacing w:after="0" w:line="240" w:lineRule="auto"/>
        <w:ind w:firstLine="567"/>
        <w:jc w:val="both"/>
        <w:rPr>
          <w:b/>
        </w:rPr>
      </w:pPr>
    </w:p>
    <w:p w:rsidR="00FC1CB8" w:rsidRDefault="002F4816" w:rsidP="007A1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0FF6">
        <w:rPr>
          <w:rFonts w:ascii="Times New Roman" w:hAnsi="Times New Roman" w:cs="Times New Roman"/>
          <w:b/>
          <w:i/>
          <w:sz w:val="24"/>
          <w:szCs w:val="24"/>
        </w:rPr>
        <w:t xml:space="preserve">2.2.4.1. </w:t>
      </w:r>
      <w:r w:rsidR="00336204" w:rsidRPr="00880FF6">
        <w:rPr>
          <w:rFonts w:ascii="Times New Roman" w:hAnsi="Times New Roman" w:cs="Times New Roman"/>
          <w:b/>
          <w:i/>
          <w:sz w:val="24"/>
          <w:szCs w:val="24"/>
        </w:rPr>
        <w:t>Отсутств</w:t>
      </w:r>
      <w:r w:rsidR="00490997">
        <w:rPr>
          <w:rFonts w:ascii="Times New Roman" w:hAnsi="Times New Roman" w:cs="Times New Roman"/>
          <w:b/>
          <w:i/>
          <w:sz w:val="24"/>
          <w:szCs w:val="24"/>
        </w:rPr>
        <w:t>ие</w:t>
      </w:r>
      <w:r w:rsidR="00336204" w:rsidRPr="00880FF6">
        <w:rPr>
          <w:rFonts w:ascii="Times New Roman" w:hAnsi="Times New Roman" w:cs="Times New Roman"/>
          <w:b/>
          <w:i/>
          <w:sz w:val="24"/>
          <w:szCs w:val="24"/>
        </w:rPr>
        <w:t xml:space="preserve"> программ по вовлечению граждан в общественную жизнь</w:t>
      </w:r>
      <w:r w:rsidR="00FC1CB8" w:rsidRPr="00880FF6">
        <w:rPr>
          <w:rFonts w:ascii="Times New Roman" w:hAnsi="Times New Roman" w:cs="Times New Roman"/>
          <w:b/>
          <w:i/>
          <w:sz w:val="24"/>
          <w:szCs w:val="24"/>
        </w:rPr>
        <w:t xml:space="preserve">, информация о решениях, реализации политики и результатов деятельности не всегда </w:t>
      </w:r>
      <w:r w:rsidR="00F30A9D">
        <w:rPr>
          <w:rFonts w:ascii="Times New Roman" w:hAnsi="Times New Roman" w:cs="Times New Roman"/>
          <w:b/>
          <w:i/>
          <w:sz w:val="24"/>
          <w:szCs w:val="24"/>
        </w:rPr>
        <w:t xml:space="preserve">предоставляется общественности </w:t>
      </w:r>
      <w:r w:rsidR="00F30A9D" w:rsidRPr="00F30A9D">
        <w:rPr>
          <w:rFonts w:ascii="Times New Roman" w:hAnsi="Times New Roman" w:cs="Times New Roman"/>
          <w:b/>
          <w:i/>
          <w:sz w:val="24"/>
          <w:szCs w:val="24"/>
        </w:rPr>
        <w:t xml:space="preserve">6/1 , 7/9 </w:t>
      </w:r>
    </w:p>
    <w:p w:rsidR="007A1D9D" w:rsidRPr="00FC1CB8" w:rsidRDefault="007A1D9D" w:rsidP="007A1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65D1" w:rsidRDefault="008C21AE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D7077">
        <w:rPr>
          <w:color w:val="000000"/>
        </w:rPr>
        <w:t xml:space="preserve">В этой области, как и во многих других, гражданское общество является важным элементом демократического процесса. </w:t>
      </w:r>
      <w:r w:rsidR="004E50D1">
        <w:rPr>
          <w:color w:val="000000"/>
        </w:rPr>
        <w:t>О</w:t>
      </w:r>
      <w:r w:rsidRPr="00CD7077">
        <w:rPr>
          <w:color w:val="000000"/>
        </w:rPr>
        <w:t xml:space="preserve">тстраненность граждан от </w:t>
      </w:r>
      <w:r w:rsidR="005574BA">
        <w:rPr>
          <w:color w:val="000000"/>
        </w:rPr>
        <w:t xml:space="preserve">участия в </w:t>
      </w:r>
      <w:r w:rsidR="008E182A">
        <w:rPr>
          <w:color w:val="000000"/>
        </w:rPr>
        <w:t xml:space="preserve">общественной </w:t>
      </w:r>
      <w:r w:rsidR="005574BA">
        <w:rPr>
          <w:color w:val="000000"/>
        </w:rPr>
        <w:t>жизни региона</w:t>
      </w:r>
      <w:r w:rsidRPr="00CD7077">
        <w:rPr>
          <w:color w:val="000000"/>
        </w:rPr>
        <w:t xml:space="preserve"> </w:t>
      </w:r>
      <w:r w:rsidR="008965D1">
        <w:rPr>
          <w:color w:val="000000"/>
        </w:rPr>
        <w:t>является немаловажной проблемой.</w:t>
      </w:r>
    </w:p>
    <w:p w:rsidR="008965D1" w:rsidRDefault="008965D1" w:rsidP="007A1D9D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5D1" w:rsidRDefault="008E182A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Наблюдается, </w:t>
      </w:r>
      <w:r w:rsidR="00CD7077">
        <w:rPr>
          <w:color w:val="000000"/>
        </w:rPr>
        <w:t>с одной стороны</w:t>
      </w:r>
      <w:r>
        <w:rPr>
          <w:color w:val="000000"/>
        </w:rPr>
        <w:t>,</w:t>
      </w:r>
      <w:r w:rsidR="00CD7077">
        <w:rPr>
          <w:color w:val="000000"/>
        </w:rPr>
        <w:t xml:space="preserve"> отсутствие </w:t>
      </w:r>
      <w:r w:rsidR="008965D1">
        <w:rPr>
          <w:color w:val="000000"/>
        </w:rPr>
        <w:t xml:space="preserve">мероприятий по вовлечению граждан в общественную жизнь, а с другой стороны </w:t>
      </w:r>
      <w:r w:rsidR="008965D1" w:rsidRPr="00CD7077">
        <w:t>низкая активность</w:t>
      </w:r>
      <w:r w:rsidR="008965D1">
        <w:t xml:space="preserve"> </w:t>
      </w:r>
      <w:r>
        <w:t xml:space="preserve">и заинтересованность </w:t>
      </w:r>
      <w:r w:rsidR="008965D1">
        <w:t>самого</w:t>
      </w:r>
      <w:r w:rsidR="008965D1" w:rsidRPr="00CD7077">
        <w:t xml:space="preserve"> населения</w:t>
      </w:r>
      <w:r>
        <w:t xml:space="preserve"> и, в частности, со стороны общественных организаций</w:t>
      </w:r>
      <w:r w:rsidR="008965D1">
        <w:t>.</w:t>
      </w:r>
      <w:r w:rsidR="008965D1" w:rsidRPr="00CD7077">
        <w:rPr>
          <w:color w:val="000000"/>
        </w:rPr>
        <w:t xml:space="preserve"> </w:t>
      </w:r>
    </w:p>
    <w:p w:rsidR="008965D1" w:rsidRDefault="008965D1" w:rsidP="007A1D9D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5A07" w:rsidRPr="00D94D72" w:rsidRDefault="008965D1" w:rsidP="004E50D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D72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</w:t>
      </w:r>
      <w:r w:rsidR="008E5A07" w:rsidRPr="00D94D72">
        <w:rPr>
          <w:rFonts w:ascii="Times New Roman" w:hAnsi="Times New Roman" w:cs="Times New Roman"/>
          <w:sz w:val="24"/>
          <w:szCs w:val="24"/>
        </w:rPr>
        <w:t>в 2017 году требования</w:t>
      </w:r>
      <w:r w:rsidR="008C21AE" w:rsidRPr="00D94D72">
        <w:rPr>
          <w:rFonts w:ascii="Times New Roman" w:hAnsi="Times New Roman" w:cs="Times New Roman"/>
          <w:sz w:val="24"/>
          <w:szCs w:val="24"/>
        </w:rPr>
        <w:t xml:space="preserve"> о </w:t>
      </w:r>
      <w:r w:rsidRPr="00D94D72">
        <w:rPr>
          <w:rFonts w:ascii="Times New Roman" w:hAnsi="Times New Roman" w:cs="Times New Roman"/>
          <w:sz w:val="24"/>
          <w:szCs w:val="24"/>
        </w:rPr>
        <w:t>прозрачности</w:t>
      </w:r>
      <w:r w:rsidR="008C21AE" w:rsidRPr="00D94D72">
        <w:rPr>
          <w:rFonts w:ascii="Times New Roman" w:hAnsi="Times New Roman" w:cs="Times New Roman"/>
          <w:sz w:val="24"/>
          <w:szCs w:val="24"/>
        </w:rPr>
        <w:t xml:space="preserve"> принятия решений были включены </w:t>
      </w:r>
      <w:r w:rsidR="00553362" w:rsidRPr="00D94D72">
        <w:rPr>
          <w:rFonts w:ascii="Times New Roman" w:hAnsi="Times New Roman" w:cs="Times New Roman"/>
          <w:sz w:val="24"/>
          <w:szCs w:val="24"/>
        </w:rPr>
        <w:t xml:space="preserve">в </w:t>
      </w:r>
      <w:r w:rsidR="008C21AE" w:rsidRPr="00D94D72">
        <w:rPr>
          <w:rFonts w:ascii="Times New Roman" w:hAnsi="Times New Roman" w:cs="Times New Roman"/>
          <w:sz w:val="24"/>
          <w:szCs w:val="24"/>
        </w:rPr>
        <w:t>регламен</w:t>
      </w:r>
      <w:r w:rsidRPr="00D94D72">
        <w:rPr>
          <w:rFonts w:ascii="Times New Roman" w:hAnsi="Times New Roman" w:cs="Times New Roman"/>
          <w:sz w:val="24"/>
          <w:szCs w:val="24"/>
        </w:rPr>
        <w:t>т</w:t>
      </w:r>
      <w:r w:rsidR="008C21AE" w:rsidRPr="00D94D72">
        <w:rPr>
          <w:rFonts w:ascii="Times New Roman" w:hAnsi="Times New Roman" w:cs="Times New Roman"/>
          <w:sz w:val="24"/>
          <w:szCs w:val="24"/>
        </w:rPr>
        <w:t xml:space="preserve">ы </w:t>
      </w:r>
      <w:r w:rsidR="00FC1CB8" w:rsidRPr="00D94D72">
        <w:rPr>
          <w:rFonts w:ascii="Times New Roman" w:hAnsi="Times New Roman" w:cs="Times New Roman"/>
          <w:sz w:val="24"/>
          <w:szCs w:val="24"/>
        </w:rPr>
        <w:t>Народно</w:t>
      </w:r>
      <w:r w:rsidR="008C21AE" w:rsidRPr="00D94D72">
        <w:rPr>
          <w:rFonts w:ascii="Times New Roman" w:hAnsi="Times New Roman" w:cs="Times New Roman"/>
          <w:sz w:val="24"/>
          <w:szCs w:val="24"/>
        </w:rPr>
        <w:t>го</w:t>
      </w:r>
      <w:r w:rsidR="00FC1CB8" w:rsidRPr="00D94D72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8C21AE" w:rsidRPr="00D94D72">
        <w:rPr>
          <w:rFonts w:ascii="Times New Roman" w:hAnsi="Times New Roman" w:cs="Times New Roman"/>
          <w:sz w:val="24"/>
          <w:szCs w:val="24"/>
        </w:rPr>
        <w:t>я</w:t>
      </w:r>
      <w:r w:rsidR="00FC1CB8" w:rsidRPr="00D94D72">
        <w:rPr>
          <w:rFonts w:ascii="Times New Roman" w:hAnsi="Times New Roman" w:cs="Times New Roman"/>
          <w:sz w:val="24"/>
          <w:szCs w:val="24"/>
        </w:rPr>
        <w:t xml:space="preserve"> и Исполнительн</w:t>
      </w:r>
      <w:r w:rsidR="008C21AE" w:rsidRPr="00D94D72">
        <w:rPr>
          <w:rFonts w:ascii="Times New Roman" w:hAnsi="Times New Roman" w:cs="Times New Roman"/>
          <w:sz w:val="24"/>
          <w:szCs w:val="24"/>
        </w:rPr>
        <w:t>ого</w:t>
      </w:r>
      <w:r w:rsidR="00FC1CB8" w:rsidRPr="00D94D72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8C21AE" w:rsidRPr="00D94D72">
        <w:rPr>
          <w:rFonts w:ascii="Times New Roman" w:hAnsi="Times New Roman" w:cs="Times New Roman"/>
          <w:sz w:val="24"/>
          <w:szCs w:val="24"/>
        </w:rPr>
        <w:t>а Гагаузии</w:t>
      </w:r>
      <w:r w:rsidR="00C4392B">
        <w:rPr>
          <w:rStyle w:val="af0"/>
          <w:rFonts w:ascii="Times New Roman" w:hAnsi="Times New Roman" w:cs="Times New Roman"/>
          <w:sz w:val="24"/>
          <w:szCs w:val="24"/>
        </w:rPr>
        <w:footnoteReference w:id="21"/>
      </w:r>
      <w:r w:rsidR="008C21AE" w:rsidRPr="00D94D72">
        <w:rPr>
          <w:rFonts w:ascii="Times New Roman" w:hAnsi="Times New Roman" w:cs="Times New Roman"/>
          <w:sz w:val="24"/>
          <w:szCs w:val="24"/>
        </w:rPr>
        <w:t xml:space="preserve">. </w:t>
      </w:r>
      <w:r w:rsidR="008E5A07" w:rsidRPr="00D94D72">
        <w:rPr>
          <w:rFonts w:ascii="Times New Roman" w:hAnsi="Times New Roman" w:cs="Times New Roman"/>
          <w:sz w:val="24"/>
          <w:szCs w:val="24"/>
        </w:rPr>
        <w:t>Так указанные административные акты были дополнены положениями, которые обязывают органы власти Гагаузии информировать общественность об инициировании разработки решения; предоставлять проекты решений и сопутствующих материалов в распоряжение заинтересованных сторон; обеспечивать равные возможности для участия граждан, объединений, созданных в соответствии с законом, иных заинтересованных сторон в процессе принятия решений;</w:t>
      </w:r>
      <w:r w:rsidR="00D94D72" w:rsidRPr="00D94D72">
        <w:rPr>
          <w:rFonts w:ascii="Times New Roman" w:hAnsi="Times New Roman" w:cs="Times New Roman"/>
          <w:sz w:val="24"/>
          <w:szCs w:val="24"/>
        </w:rPr>
        <w:t xml:space="preserve"> </w:t>
      </w:r>
      <w:r w:rsidR="00F30A9D">
        <w:rPr>
          <w:rFonts w:ascii="Times New Roman" w:hAnsi="Times New Roman" w:cs="Times New Roman"/>
          <w:sz w:val="24"/>
          <w:szCs w:val="24"/>
        </w:rPr>
        <w:t>прово</w:t>
      </w:r>
      <w:r w:rsidR="008E5A07" w:rsidRPr="00D94D72">
        <w:rPr>
          <w:rFonts w:ascii="Times New Roman" w:hAnsi="Times New Roman" w:cs="Times New Roman"/>
          <w:sz w:val="24"/>
          <w:szCs w:val="24"/>
        </w:rPr>
        <w:t>дить консультаций с гражданами, объединениями, созданными в соответствии с законом, иными заинтересованными сторонами; рассматривать рекомендации граждан, объединений, созданных в соответствии с законом, иных заинтересованных сторон в процессе разработки проектов решений; информировать общественность о принятых решениях.</w:t>
      </w:r>
    </w:p>
    <w:p w:rsidR="00B60C40" w:rsidRDefault="008C21AE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D7077">
        <w:t>Во исполнение данных положений</w:t>
      </w:r>
      <w:r w:rsidR="00FC1CB8" w:rsidRPr="00CD7077">
        <w:t xml:space="preserve"> </w:t>
      </w:r>
      <w:r w:rsidR="008965D1">
        <w:t xml:space="preserve">органы власти АТО Гагаузия </w:t>
      </w:r>
      <w:r w:rsidR="00FC1CB8" w:rsidRPr="00CD7077">
        <w:t xml:space="preserve">начали публиковать проекты </w:t>
      </w:r>
      <w:r w:rsidR="008965D1">
        <w:t xml:space="preserve">постановлений, законов </w:t>
      </w:r>
      <w:r w:rsidR="00FC1CB8" w:rsidRPr="00CD7077">
        <w:t>и решений на</w:t>
      </w:r>
      <w:r w:rsidR="008965D1">
        <w:t xml:space="preserve"> своих</w:t>
      </w:r>
      <w:r w:rsidR="00FC1CB8" w:rsidRPr="00CD7077">
        <w:t xml:space="preserve"> </w:t>
      </w:r>
      <w:r w:rsidR="00553362" w:rsidRPr="00CD7077">
        <w:t>официальны</w:t>
      </w:r>
      <w:r w:rsidR="00FC1CB8" w:rsidRPr="00CD7077">
        <w:t>х сайтах</w:t>
      </w:r>
      <w:r w:rsidR="00553362" w:rsidRPr="00CD7077">
        <w:t>.</w:t>
      </w:r>
      <w:r w:rsidR="00FC1CB8" w:rsidRPr="00CD7077">
        <w:t xml:space="preserve"> </w:t>
      </w:r>
      <w:r w:rsidR="00B60C40" w:rsidRPr="00CD7077">
        <w:rPr>
          <w:color w:val="000000"/>
        </w:rPr>
        <w:t>Несмотря на значительный прогресс, достигнутый в применении законодательства о прозрачности процесса принятия решений</w:t>
      </w:r>
      <w:r w:rsidR="00B60C40">
        <w:rPr>
          <w:color w:val="000000"/>
        </w:rPr>
        <w:t xml:space="preserve">, </w:t>
      </w:r>
      <w:r w:rsidR="008E182A">
        <w:rPr>
          <w:color w:val="000000"/>
        </w:rPr>
        <w:t>анализ показывает</w:t>
      </w:r>
      <w:r w:rsidR="00B60C40">
        <w:rPr>
          <w:color w:val="000000"/>
        </w:rPr>
        <w:t xml:space="preserve">, что </w:t>
      </w:r>
      <w:r w:rsidR="00B60C40" w:rsidRPr="00CD7077">
        <w:t xml:space="preserve">эта деятельность находится </w:t>
      </w:r>
      <w:r w:rsidR="00B60C40">
        <w:t xml:space="preserve">еще </w:t>
      </w:r>
      <w:r w:rsidR="00B60C40" w:rsidRPr="00CD7077">
        <w:t xml:space="preserve">в зачаточном состоянии, и значительная часть актов, планов </w:t>
      </w:r>
      <w:r w:rsidR="00B60C40">
        <w:t xml:space="preserve">все еще принимается </w:t>
      </w:r>
      <w:r w:rsidR="00B60C40" w:rsidRPr="00CD7077">
        <w:t>без соблюдения этой процедуры.</w:t>
      </w:r>
      <w:r w:rsidR="00B60C40">
        <w:rPr>
          <w:color w:val="000000"/>
        </w:rPr>
        <w:t xml:space="preserve"> Также ч</w:t>
      </w:r>
      <w:r w:rsidR="00B60C40" w:rsidRPr="00CD7077">
        <w:rPr>
          <w:color w:val="000000"/>
        </w:rPr>
        <w:t xml:space="preserve">астой практикой остается принятие проектов в ходе заседаний </w:t>
      </w:r>
      <w:r w:rsidR="00B60C40">
        <w:rPr>
          <w:color w:val="000000"/>
        </w:rPr>
        <w:t xml:space="preserve">Исполнительного </w:t>
      </w:r>
      <w:r w:rsidR="004E50D1">
        <w:rPr>
          <w:color w:val="000000"/>
        </w:rPr>
        <w:t>К</w:t>
      </w:r>
      <w:r w:rsidR="00B60C40">
        <w:rPr>
          <w:color w:val="000000"/>
        </w:rPr>
        <w:t>омитета и Народного Собрания Гагаузии</w:t>
      </w:r>
      <w:r w:rsidR="00B60C40" w:rsidRPr="00CD7077">
        <w:rPr>
          <w:color w:val="000000"/>
        </w:rPr>
        <w:t xml:space="preserve"> в срочном порядке, без предварительного информирования и консультирования заинтересованных сторон</w:t>
      </w:r>
      <w:r w:rsidR="00B60C40">
        <w:rPr>
          <w:color w:val="000000"/>
        </w:rPr>
        <w:t>.</w:t>
      </w:r>
    </w:p>
    <w:p w:rsidR="00B60C40" w:rsidRPr="00CD7077" w:rsidRDefault="00B60C40" w:rsidP="00B60C4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94D72" w:rsidRDefault="00D94D72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>
        <w:t>Кроме того</w:t>
      </w:r>
      <w:r w:rsidR="008E182A">
        <w:t>,</w:t>
      </w:r>
      <w:r>
        <w:t xml:space="preserve"> официальные сайты органов власти АТО Гагаузия не отвеча</w:t>
      </w:r>
      <w:r w:rsidR="00403A8A">
        <w:t>ю</w:t>
      </w:r>
      <w:r>
        <w:t xml:space="preserve">т требованиям предъявляемым к ним сегодня с точки зрения прозрачности и возможности принятия участия в обсуждении проектов административных актов. На официальных сайтах отсутствуют </w:t>
      </w:r>
      <w:r w:rsidR="00B60C40">
        <w:t>рубрики</w:t>
      </w:r>
      <w:r>
        <w:t xml:space="preserve">, где можно было бы оставить свой отзыв на проект, или </w:t>
      </w:r>
      <w:r w:rsidR="00C27AC4">
        <w:t>жалобу на определенные действия представителей государственных органов, а также оценить деятельность органов власти Гагаузии.</w:t>
      </w:r>
      <w:r>
        <w:t xml:space="preserve"> </w:t>
      </w:r>
    </w:p>
    <w:p w:rsidR="00C27AC4" w:rsidRDefault="00C27AC4" w:rsidP="00C2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4BA" w:rsidRDefault="005574BA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>
        <w:t>Вместе с тем</w:t>
      </w:r>
      <w:r w:rsidR="008E182A">
        <w:t>,</w:t>
      </w:r>
      <w:r>
        <w:t xml:space="preserve"> не существуют на уровне региона и специальных программ по вовлечению граждан в вопросы управления общественными делами, как </w:t>
      </w:r>
      <w:r w:rsidRPr="00CD7077">
        <w:t>не существует и положений законодательства, которые бы обязывали выборны</w:t>
      </w:r>
      <w:r w:rsidR="008E182A">
        <w:t>е</w:t>
      </w:r>
      <w:r w:rsidRPr="00CD7077">
        <w:t xml:space="preserve"> лиц</w:t>
      </w:r>
      <w:r w:rsidR="008E182A">
        <w:t>а</w:t>
      </w:r>
      <w:r w:rsidRPr="00CD7077">
        <w:t xml:space="preserve"> представлять отчеты хотя бы по завершении исполнения мандата. </w:t>
      </w:r>
    </w:p>
    <w:p w:rsidR="005574BA" w:rsidRDefault="005574BA" w:rsidP="005574BA">
      <w:pPr>
        <w:pStyle w:val="af1"/>
        <w:shd w:val="clear" w:color="auto" w:fill="FFFFFF"/>
        <w:spacing w:before="0" w:beforeAutospacing="0" w:after="0" w:afterAutospacing="0"/>
        <w:jc w:val="both"/>
      </w:pPr>
    </w:p>
    <w:p w:rsidR="005574BA" w:rsidRPr="00403A8A" w:rsidRDefault="005574BA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На протяжении последних 4 лет, фактически кроме действующего Башкана, котор</w:t>
      </w:r>
      <w:r w:rsidR="00C4392B">
        <w:t xml:space="preserve">ый </w:t>
      </w:r>
      <w:r>
        <w:t>в период исполнения первого мандата</w:t>
      </w:r>
      <w:r w:rsidR="00C4392B">
        <w:t xml:space="preserve"> 2015-2019</w:t>
      </w:r>
      <w:r>
        <w:t xml:space="preserve"> периодически отчитывалась о проделанной работе, никто из выборных лиц Гагаузии не представлял на суд общественности свою деятельность в выборной должности, в результате граждане н</w:t>
      </w:r>
      <w:r w:rsidRPr="00CD7077">
        <w:t xml:space="preserve">е имеют возможности проанализировать деятельность </w:t>
      </w:r>
      <w:r w:rsidR="000A2801">
        <w:t>своих</w:t>
      </w:r>
      <w:r w:rsidRPr="00CD7077">
        <w:t xml:space="preserve"> избранников</w:t>
      </w:r>
      <w:r w:rsidR="000A2801">
        <w:t xml:space="preserve"> (депутаты НСГ, примары, советники в местных советах)</w:t>
      </w:r>
      <w:r>
        <w:t>,</w:t>
      </w:r>
      <w:r w:rsidRPr="00CD7077">
        <w:t xml:space="preserve"> оценить их работу и сделать </w:t>
      </w:r>
      <w:r>
        <w:t xml:space="preserve">для себя </w:t>
      </w:r>
      <w:r w:rsidRPr="00CD7077">
        <w:t>определенные выводы</w:t>
      </w:r>
      <w:r w:rsidR="000A2801">
        <w:t>, в том числе в избирательной перспективе</w:t>
      </w:r>
      <w:r>
        <w:t>.</w:t>
      </w:r>
      <w:r w:rsidRPr="00CD7077">
        <w:t xml:space="preserve"> </w:t>
      </w:r>
    </w:p>
    <w:p w:rsidR="005574BA" w:rsidRDefault="005574BA" w:rsidP="00C2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A8A" w:rsidRDefault="00403A8A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Все эти внутренние факторы, а также такие внешние аспекты как: проб</w:t>
      </w:r>
      <w:r w:rsidRPr="00CD7077">
        <w:rPr>
          <w:color w:val="000000"/>
        </w:rPr>
        <w:t xml:space="preserve">елы системы образования в части формирования демократической гражданственности; уровень социально-экономического развития и, как следствие, – отсутствие активного и заинтересованного в общественном участии </w:t>
      </w:r>
      <w:r>
        <w:rPr>
          <w:color w:val="000000"/>
        </w:rPr>
        <w:t xml:space="preserve">населения, отсутствия постоянного транспортного сообщения между центром и периферией влияют непосредственно на </w:t>
      </w:r>
      <w:r w:rsidRPr="00CD7077">
        <w:rPr>
          <w:color w:val="000000"/>
        </w:rPr>
        <w:t xml:space="preserve"> </w:t>
      </w:r>
      <w:r>
        <w:rPr>
          <w:color w:val="000000"/>
        </w:rPr>
        <w:t>вовлеченность граждан в процессы управления регионом и принятия решений.</w:t>
      </w:r>
    </w:p>
    <w:p w:rsidR="00D94D72" w:rsidRDefault="00D94D72" w:rsidP="008965D1">
      <w:pPr>
        <w:pStyle w:val="af1"/>
        <w:shd w:val="clear" w:color="auto" w:fill="FFFFFF"/>
        <w:spacing w:before="0" w:beforeAutospacing="0" w:after="0" w:afterAutospacing="0"/>
        <w:jc w:val="both"/>
      </w:pPr>
    </w:p>
    <w:p w:rsidR="002F4816" w:rsidRPr="002F4816" w:rsidRDefault="002F4816" w:rsidP="005574B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4816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7F5FF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F4816">
        <w:rPr>
          <w:rFonts w:ascii="Times New Roman" w:hAnsi="Times New Roman" w:cs="Times New Roman"/>
          <w:b/>
          <w:i/>
          <w:sz w:val="24"/>
          <w:szCs w:val="24"/>
        </w:rPr>
        <w:t>.4.</w:t>
      </w:r>
      <w:r w:rsidR="009057C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F48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E50D1">
        <w:rPr>
          <w:rFonts w:ascii="Times New Roman" w:hAnsi="Times New Roman" w:cs="Times New Roman"/>
          <w:b/>
          <w:i/>
          <w:sz w:val="24"/>
          <w:szCs w:val="24"/>
        </w:rPr>
        <w:t>Предоставление СМИ н</w:t>
      </w:r>
      <w:r w:rsidR="00FF35C9">
        <w:rPr>
          <w:rFonts w:ascii="Times New Roman" w:hAnsi="Times New Roman" w:cs="Times New Roman"/>
          <w:b/>
          <w:i/>
          <w:sz w:val="24"/>
          <w:szCs w:val="24"/>
        </w:rPr>
        <w:t>екачественн</w:t>
      </w:r>
      <w:r w:rsidR="004E50D1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FF35C9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</w:t>
      </w:r>
      <w:r w:rsidR="004E50D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F4816">
        <w:rPr>
          <w:rFonts w:ascii="Times New Roman" w:hAnsi="Times New Roman" w:cs="Times New Roman"/>
          <w:b/>
          <w:i/>
          <w:sz w:val="24"/>
          <w:szCs w:val="24"/>
        </w:rPr>
        <w:t xml:space="preserve"> 6/11</w:t>
      </w:r>
    </w:p>
    <w:p w:rsidR="00412744" w:rsidRDefault="00412744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6204">
        <w:rPr>
          <w:color w:val="000000"/>
        </w:rPr>
        <w:t>Свобода выражения мнений закреплена в статье 19 </w:t>
      </w:r>
      <w:hyperlink r:id="rId12" w:tgtFrame="_blank" w:history="1">
        <w:r w:rsidRPr="003A6928">
          <w:rPr>
            <w:rStyle w:val="a6"/>
            <w:color w:val="auto"/>
            <w:u w:val="none"/>
          </w:rPr>
          <w:t>Всеобщей декларации прав человека</w:t>
        </w:r>
      </w:hyperlink>
      <w:r w:rsidRPr="003A6928">
        <w:t>, статье 19 </w:t>
      </w:r>
      <w:hyperlink r:id="rId13" w:tgtFrame="_blank" w:history="1">
        <w:r w:rsidRPr="003A6928">
          <w:rPr>
            <w:rStyle w:val="a6"/>
            <w:color w:val="auto"/>
            <w:u w:val="none"/>
          </w:rPr>
          <w:t>Международного пакта о гражданских и политических правах</w:t>
        </w:r>
      </w:hyperlink>
      <w:r w:rsidRPr="003A6928">
        <w:t>, в статье 10 </w:t>
      </w:r>
      <w:hyperlink r:id="rId14" w:tgtFrame="_blank" w:history="1">
        <w:r w:rsidRPr="003A6928">
          <w:rPr>
            <w:rStyle w:val="a6"/>
            <w:color w:val="auto"/>
            <w:u w:val="none"/>
          </w:rPr>
          <w:t>Европейской конвенции по правам человека</w:t>
        </w:r>
      </w:hyperlink>
      <w:r w:rsidRPr="003A6928">
        <w:t>.</w:t>
      </w:r>
      <w:r w:rsidR="007A1D9D">
        <w:t xml:space="preserve"> </w:t>
      </w:r>
      <w:r w:rsidRPr="00336204">
        <w:rPr>
          <w:color w:val="000000"/>
        </w:rPr>
        <w:t xml:space="preserve">В соответствии с этими </w:t>
      </w:r>
      <w:r w:rsidR="000A2801">
        <w:rPr>
          <w:color w:val="000000"/>
        </w:rPr>
        <w:t>международными актами</w:t>
      </w:r>
      <w:r w:rsidRPr="00336204">
        <w:rPr>
          <w:color w:val="000000"/>
        </w:rPr>
        <w:t>, каждый человек имеет право на свободу мнений и их свободное выражение. Это основополагающее право включает свободу иметь мнения без вмешательства со стороны публичных властей и независимо от государственных границ, а также свободу искать, получать и распространять информацию и идеи любыми средствами и независимо от государственных границ в устной, письменной, печатной или художественной форме, или любыми другими способами по своему выбору.</w:t>
      </w:r>
    </w:p>
    <w:p w:rsidR="007A1D9D" w:rsidRDefault="007A1D9D" w:rsidP="007A1D9D">
      <w:pPr>
        <w:pStyle w:val="af1"/>
        <w:shd w:val="clear" w:color="auto" w:fill="FFFFFF"/>
        <w:spacing w:before="0" w:beforeAutospacing="0" w:after="0" w:afterAutospacing="0"/>
        <w:jc w:val="both"/>
      </w:pPr>
    </w:p>
    <w:p w:rsidR="000E230C" w:rsidRDefault="00852F3D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hyperlink r:id="rId15" w:tgtFrame="_blank" w:history="1">
        <w:r w:rsidR="00412744" w:rsidRPr="00336204">
          <w:rPr>
            <w:rStyle w:val="a6"/>
            <w:color w:val="auto"/>
            <w:u w:val="none"/>
          </w:rPr>
          <w:t>Конституция Республики Молдова</w:t>
        </w:r>
      </w:hyperlink>
      <w:r w:rsidR="00D30E3F" w:rsidRPr="00336204">
        <w:rPr>
          <w:color w:val="000000"/>
        </w:rPr>
        <w:t xml:space="preserve"> и </w:t>
      </w:r>
      <w:r w:rsidR="00D30E3F" w:rsidRPr="00EE3FC0">
        <w:rPr>
          <w:color w:val="000000"/>
        </w:rPr>
        <w:t>Уложение Гагаузии</w:t>
      </w:r>
      <w:r w:rsidR="00D30E3F" w:rsidRPr="00336204">
        <w:rPr>
          <w:color w:val="000000"/>
        </w:rPr>
        <w:t xml:space="preserve"> </w:t>
      </w:r>
      <w:r w:rsidR="000A2801">
        <w:rPr>
          <w:color w:val="000000"/>
        </w:rPr>
        <w:t>провозглашают</w:t>
      </w:r>
      <w:r w:rsidR="00412744" w:rsidRPr="00336204">
        <w:rPr>
          <w:color w:val="000000"/>
        </w:rPr>
        <w:t xml:space="preserve"> это основополагающе</w:t>
      </w:r>
      <w:r w:rsidR="000A2801">
        <w:rPr>
          <w:color w:val="000000"/>
        </w:rPr>
        <w:t>е</w:t>
      </w:r>
      <w:r w:rsidR="00412744" w:rsidRPr="00336204">
        <w:rPr>
          <w:color w:val="000000"/>
        </w:rPr>
        <w:t xml:space="preserve"> прав</w:t>
      </w:r>
      <w:r w:rsidR="000A2801">
        <w:rPr>
          <w:color w:val="000000"/>
        </w:rPr>
        <w:t>о</w:t>
      </w:r>
      <w:r w:rsidR="00412744" w:rsidRPr="00336204">
        <w:rPr>
          <w:color w:val="000000"/>
        </w:rPr>
        <w:t xml:space="preserve"> на свободу мнений и выра</w:t>
      </w:r>
      <w:r w:rsidR="00EE3FC0">
        <w:rPr>
          <w:color w:val="000000"/>
        </w:rPr>
        <w:t>жения, закрепл</w:t>
      </w:r>
      <w:r w:rsidR="000A2801">
        <w:rPr>
          <w:color w:val="000000"/>
        </w:rPr>
        <w:t>яя</w:t>
      </w:r>
      <w:r w:rsidR="00EE3FC0">
        <w:rPr>
          <w:color w:val="000000"/>
        </w:rPr>
        <w:t xml:space="preserve"> в статье 32 Конституции</w:t>
      </w:r>
      <w:r w:rsidR="00412744" w:rsidRPr="00336204">
        <w:rPr>
          <w:color w:val="000000"/>
        </w:rPr>
        <w:t xml:space="preserve"> и </w:t>
      </w:r>
      <w:r w:rsidR="000A2801">
        <w:rPr>
          <w:color w:val="000000"/>
        </w:rPr>
        <w:t xml:space="preserve">статье </w:t>
      </w:r>
      <w:r w:rsidR="00EE3FC0">
        <w:rPr>
          <w:color w:val="000000"/>
        </w:rPr>
        <w:t>26 Уложения Гагаузии.</w:t>
      </w:r>
    </w:p>
    <w:p w:rsidR="007A1D9D" w:rsidRDefault="007A1D9D" w:rsidP="007A1D9D">
      <w:pPr>
        <w:pStyle w:val="af1"/>
        <w:shd w:val="clear" w:color="auto" w:fill="FFFFFF"/>
        <w:spacing w:before="0" w:beforeAutospacing="0" w:after="0" w:afterAutospacing="0"/>
        <w:jc w:val="both"/>
      </w:pPr>
    </w:p>
    <w:p w:rsidR="000E230C" w:rsidRPr="000E230C" w:rsidRDefault="000E230C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Ч</w:t>
      </w:r>
      <w:r w:rsidR="007A1D9D">
        <w:t>асть</w:t>
      </w:r>
      <w:r w:rsidRPr="003A6163">
        <w:t xml:space="preserve"> (11) ст.64 Избирательного кодекса </w:t>
      </w:r>
      <w:r>
        <w:t>Гагаузии</w:t>
      </w:r>
      <w:r w:rsidRPr="003A6163">
        <w:t xml:space="preserve"> </w:t>
      </w:r>
      <w:r>
        <w:t xml:space="preserve">устанавливают, что средства массовой информации </w:t>
      </w:r>
      <w:r w:rsidRPr="003A6163">
        <w:t xml:space="preserve">имеют право отражать результаты выборов и информировать общественность обо всех </w:t>
      </w:r>
      <w:r w:rsidRPr="00413EDB">
        <w:t xml:space="preserve">избирательных аспектах без какого-либо вмешательства со стороны государственных органов, конкурентов на выборах (кандидатов) или других организаций, с соблюдением условий, установленных положениями указанного Кодекса. </w:t>
      </w:r>
      <w:r w:rsidR="000A2801">
        <w:t>Так же,</w:t>
      </w:r>
      <w:r w:rsidRPr="00413EDB">
        <w:t xml:space="preserve"> освещение процесса выборов могут осуществлять любые организации средств массовой информации независимо от формы собственности, территории распространения их продукции и любых иных обстоятельств.</w:t>
      </w:r>
    </w:p>
    <w:p w:rsidR="007A1D9D" w:rsidRDefault="007A1D9D" w:rsidP="007A1D9D">
      <w:pPr>
        <w:pStyle w:val="af1"/>
        <w:shd w:val="clear" w:color="auto" w:fill="FFFFFF"/>
        <w:spacing w:before="0" w:beforeAutospacing="0" w:after="0" w:afterAutospacing="0"/>
        <w:jc w:val="both"/>
      </w:pPr>
    </w:p>
    <w:p w:rsidR="00323FFF" w:rsidRPr="00C91E1E" w:rsidRDefault="00323FFF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</w:pPr>
      <w:r w:rsidRPr="00C91E1E">
        <w:t>Таким образом, п</w:t>
      </w:r>
      <w:r w:rsidR="002F4816" w:rsidRPr="00C91E1E">
        <w:t xml:space="preserve">равовая база о средствах массовой информации соответствует международным стандартам в области гражданских и основных прав, законодательство предусматривает свободу слова и позволяет критиковать органы власти или обсуждать вопросы, представляющие общественный интерес.  </w:t>
      </w:r>
    </w:p>
    <w:p w:rsidR="007A1D9D" w:rsidRDefault="007A1D9D" w:rsidP="007A1D9D">
      <w:pPr>
        <w:pStyle w:val="af1"/>
        <w:shd w:val="clear" w:color="auto" w:fill="FFFFFF"/>
        <w:spacing w:before="0" w:beforeAutospacing="0" w:after="0" w:afterAutospacing="0"/>
        <w:jc w:val="both"/>
      </w:pPr>
    </w:p>
    <w:p w:rsidR="00412744" w:rsidRDefault="00D252A4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1E1E">
        <w:t xml:space="preserve">Однако, </w:t>
      </w:r>
      <w:r w:rsidR="000A2801">
        <w:t>н</w:t>
      </w:r>
      <w:r w:rsidR="004E50D1">
        <w:t>и</w:t>
      </w:r>
      <w:r w:rsidR="000A2801">
        <w:t xml:space="preserve"> национальное законодательство, н</w:t>
      </w:r>
      <w:r w:rsidR="004E50D1">
        <w:t>и</w:t>
      </w:r>
      <w:r w:rsidR="000A2801">
        <w:t xml:space="preserve"> </w:t>
      </w:r>
      <w:r w:rsidRPr="00C91E1E">
        <w:t>законодательство АТО Гагаузия не предусм</w:t>
      </w:r>
      <w:r w:rsidR="000A2801">
        <w:t>а</w:t>
      </w:r>
      <w:r w:rsidRPr="00C91E1E">
        <w:t>тр</w:t>
      </w:r>
      <w:r w:rsidR="000A2801">
        <w:t>ивают</w:t>
      </w:r>
      <w:r w:rsidRPr="00C91E1E">
        <w:t xml:space="preserve"> какие-либо обязательные требования для </w:t>
      </w:r>
      <w:r w:rsidR="000A2801">
        <w:t>осуществления профессии</w:t>
      </w:r>
      <w:r w:rsidRPr="00C91E1E">
        <w:t xml:space="preserve"> журналиста, </w:t>
      </w:r>
      <w:r w:rsidR="00323FFF" w:rsidRPr="00C91E1E">
        <w:t>требовани</w:t>
      </w:r>
      <w:r w:rsidR="000A2801">
        <w:t>я</w:t>
      </w:r>
      <w:r w:rsidR="00323FFF" w:rsidRPr="00C91E1E">
        <w:t xml:space="preserve"> о соблюдение </w:t>
      </w:r>
      <w:r w:rsidR="000A2801">
        <w:t xml:space="preserve">этики </w:t>
      </w:r>
      <w:r w:rsidR="00323FFF" w:rsidRPr="00C91E1E">
        <w:t>в работе журналиста. Это</w:t>
      </w:r>
      <w:r w:rsidR="00323FFF">
        <w:t xml:space="preserve"> не менее важно, поскольку о</w:t>
      </w:r>
      <w:r w:rsidR="00412744" w:rsidRPr="00336204">
        <w:rPr>
          <w:color w:val="000000"/>
        </w:rPr>
        <w:t>существление свобод</w:t>
      </w:r>
      <w:r w:rsidR="00323FFF">
        <w:rPr>
          <w:color w:val="000000"/>
        </w:rPr>
        <w:t>ы слова</w:t>
      </w:r>
      <w:r w:rsidR="00412744" w:rsidRPr="00336204">
        <w:rPr>
          <w:color w:val="000000"/>
        </w:rPr>
        <w:t>, налага</w:t>
      </w:r>
      <w:r w:rsidR="00323FFF">
        <w:rPr>
          <w:color w:val="000000"/>
        </w:rPr>
        <w:t>ет также и</w:t>
      </w:r>
      <w:r w:rsidR="00412744" w:rsidRPr="00336204">
        <w:rPr>
          <w:color w:val="000000"/>
        </w:rPr>
        <w:t xml:space="preserve"> обязанности и ответственность, </w:t>
      </w:r>
      <w:r w:rsidR="00323FFF">
        <w:rPr>
          <w:color w:val="000000"/>
        </w:rPr>
        <w:t xml:space="preserve">поскольку </w:t>
      </w:r>
      <w:r w:rsidR="00412744" w:rsidRPr="00336204">
        <w:rPr>
          <w:color w:val="000000"/>
        </w:rPr>
        <w:t xml:space="preserve">может быть сопряжено с определенными формальностями, условиями, ограничениями или санкциями, которые предусмотрены законом и необходимы в демократическом обществе в интересах национальной безопасности, территориальной целостности или общественного порядка, в целях предотвращения беспорядков или преступлений, для охраны здоровья и нравственности, защиты репутации или прав других лиц, предотвращения разглашения информации, полученной конфиденциально, или обеспечения авторитета и беспристрастности правосудия. </w:t>
      </w:r>
    </w:p>
    <w:p w:rsidR="007A1D9D" w:rsidRPr="00336204" w:rsidRDefault="007A1D9D" w:rsidP="007A1D9D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3FFF" w:rsidRDefault="00D30E3F" w:rsidP="004E50D1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6204">
        <w:rPr>
          <w:color w:val="000000"/>
        </w:rPr>
        <w:t>Право на выражение мнения является основополагающим в конституционной системе Республики Молдова. В то же время это право способно существенно ущемлять права других лиц</w:t>
      </w:r>
      <w:r w:rsidRPr="00336204">
        <w:rPr>
          <w:rStyle w:val="af0"/>
          <w:color w:val="000000"/>
        </w:rPr>
        <w:footnoteReference w:id="22"/>
      </w:r>
      <w:r w:rsidR="00323FFF">
        <w:rPr>
          <w:color w:val="000000"/>
        </w:rPr>
        <w:t xml:space="preserve">, </w:t>
      </w:r>
      <w:r w:rsidR="00C8348B">
        <w:rPr>
          <w:color w:val="000000"/>
        </w:rPr>
        <w:t>поэтому ч.(2) ст.32 Констит</w:t>
      </w:r>
      <w:r w:rsidR="00C4392B">
        <w:rPr>
          <w:color w:val="000000"/>
        </w:rPr>
        <w:t>у</w:t>
      </w:r>
      <w:r w:rsidR="00C8348B">
        <w:rPr>
          <w:color w:val="000000"/>
        </w:rPr>
        <w:t>ции гласит, что «</w:t>
      </w:r>
      <w:r w:rsidR="00C8348B" w:rsidRPr="00C8348B">
        <w:rPr>
          <w:i/>
          <w:color w:val="000000"/>
          <w:shd w:val="clear" w:color="auto" w:fill="FFFFFF"/>
        </w:rPr>
        <w:t>Свобода выражения не должна наносить ущерб чести, достоинству или праву другого лица иметь собственные взгляды</w:t>
      </w:r>
      <w:r w:rsidR="00C8348B">
        <w:rPr>
          <w:i/>
          <w:color w:val="000000"/>
          <w:shd w:val="clear" w:color="auto" w:fill="FFFFFF"/>
        </w:rPr>
        <w:t xml:space="preserve">», </w:t>
      </w:r>
      <w:r w:rsidR="00323FFF">
        <w:rPr>
          <w:color w:val="000000"/>
        </w:rPr>
        <w:t>поэтому профессионализм, как одно из требований, должен в обязательном порядке учитываться при приеме на работу в качестве журналиста</w:t>
      </w:r>
      <w:r w:rsidR="00617772">
        <w:rPr>
          <w:color w:val="000000"/>
        </w:rPr>
        <w:t xml:space="preserve"> или повышению его </w:t>
      </w:r>
      <w:r w:rsidR="00617772">
        <w:rPr>
          <w:color w:val="000000"/>
        </w:rPr>
        <w:lastRenderedPageBreak/>
        <w:t>квалификации</w:t>
      </w:r>
      <w:r w:rsidR="005D5F23">
        <w:rPr>
          <w:color w:val="000000"/>
        </w:rPr>
        <w:t>. О</w:t>
      </w:r>
      <w:r w:rsidR="00323FFF">
        <w:rPr>
          <w:color w:val="000000"/>
        </w:rPr>
        <w:t>тсутстви</w:t>
      </w:r>
      <w:r w:rsidR="005D5F23">
        <w:rPr>
          <w:color w:val="000000"/>
        </w:rPr>
        <w:t>е</w:t>
      </w:r>
      <w:r w:rsidR="00323FFF">
        <w:rPr>
          <w:color w:val="000000"/>
        </w:rPr>
        <w:t xml:space="preserve"> элементарных знаний в области избирательного права или норм этики </w:t>
      </w:r>
      <w:r w:rsidR="00617772">
        <w:rPr>
          <w:color w:val="000000"/>
        </w:rPr>
        <w:t xml:space="preserve">со стороны отдельных журналистов, приводит к </w:t>
      </w:r>
      <w:r w:rsidR="00323FFF">
        <w:rPr>
          <w:color w:val="000000"/>
        </w:rPr>
        <w:t>искаженно</w:t>
      </w:r>
      <w:r w:rsidR="00617772">
        <w:rPr>
          <w:color w:val="000000"/>
        </w:rPr>
        <w:t>й или некачественной информации</w:t>
      </w:r>
      <w:r w:rsidR="00323FFF">
        <w:rPr>
          <w:color w:val="000000"/>
        </w:rPr>
        <w:t xml:space="preserve"> </w:t>
      </w:r>
      <w:r w:rsidR="00617772">
        <w:rPr>
          <w:color w:val="000000"/>
        </w:rPr>
        <w:t>и вводи</w:t>
      </w:r>
      <w:r w:rsidR="00323FFF">
        <w:rPr>
          <w:color w:val="000000"/>
        </w:rPr>
        <w:t>т в заблуждение общественность, включая международных на</w:t>
      </w:r>
      <w:r w:rsidR="00C91E1E">
        <w:rPr>
          <w:color w:val="000000"/>
        </w:rPr>
        <w:t>блюдателей, которые следят за хо</w:t>
      </w:r>
      <w:r w:rsidR="00323FFF">
        <w:rPr>
          <w:color w:val="000000"/>
        </w:rPr>
        <w:t xml:space="preserve">дом выборов </w:t>
      </w:r>
      <w:r w:rsidR="00C91E1E">
        <w:rPr>
          <w:color w:val="000000"/>
        </w:rPr>
        <w:t xml:space="preserve">в </w:t>
      </w:r>
      <w:r w:rsidR="00323FFF">
        <w:rPr>
          <w:color w:val="000000"/>
        </w:rPr>
        <w:t xml:space="preserve"> Гагаузии</w:t>
      </w:r>
      <w:r w:rsidR="00C8348B">
        <w:rPr>
          <w:color w:val="000000"/>
        </w:rPr>
        <w:t xml:space="preserve">, а также наносят </w:t>
      </w:r>
      <w:r w:rsidR="00617772">
        <w:rPr>
          <w:color w:val="000000"/>
          <w:shd w:val="clear" w:color="auto" w:fill="FFFFFF"/>
        </w:rPr>
        <w:t>ущерб чести и</w:t>
      </w:r>
      <w:r w:rsidR="00C8348B" w:rsidRPr="00C8348B">
        <w:rPr>
          <w:color w:val="000000"/>
          <w:shd w:val="clear" w:color="auto" w:fill="FFFFFF"/>
        </w:rPr>
        <w:t xml:space="preserve"> достоинству</w:t>
      </w:r>
      <w:r w:rsidR="00617772">
        <w:rPr>
          <w:color w:val="000000"/>
          <w:shd w:val="clear" w:color="auto" w:fill="FFFFFF"/>
        </w:rPr>
        <w:t xml:space="preserve"> не только кандидатов, но и других заинтересованных лиц</w:t>
      </w:r>
      <w:r w:rsidR="00323FFF">
        <w:rPr>
          <w:color w:val="000000"/>
        </w:rPr>
        <w:t xml:space="preserve">. </w:t>
      </w:r>
    </w:p>
    <w:p w:rsidR="008F4B6D" w:rsidRDefault="008F4B6D" w:rsidP="007A1D9D">
      <w:pPr>
        <w:pStyle w:val="af1"/>
        <w:shd w:val="clear" w:color="auto" w:fill="FFFFFF"/>
        <w:spacing w:before="0" w:beforeAutospacing="0" w:after="0" w:afterAutospacing="0"/>
        <w:jc w:val="both"/>
      </w:pPr>
    </w:p>
    <w:p w:rsidR="009057C5" w:rsidRPr="009057C5" w:rsidRDefault="006A0DFE" w:rsidP="0033620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36204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7F5FF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36204">
        <w:rPr>
          <w:rFonts w:ascii="Times New Roman" w:hAnsi="Times New Roman" w:cs="Times New Roman"/>
          <w:b/>
          <w:i/>
          <w:sz w:val="24"/>
          <w:szCs w:val="24"/>
        </w:rPr>
        <w:t>.4.</w:t>
      </w:r>
      <w:r w:rsidR="00FC1CB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362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478C5" w:rsidRPr="003362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7C5" w:rsidRPr="00D8202C">
        <w:rPr>
          <w:rFonts w:ascii="Times New Roman" w:hAnsi="Times New Roman" w:cs="Times New Roman"/>
          <w:b/>
          <w:i/>
          <w:sz w:val="24"/>
          <w:szCs w:val="24"/>
        </w:rPr>
        <w:t>Большая часть населения жив</w:t>
      </w:r>
      <w:r w:rsidR="000A280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9057C5" w:rsidRPr="00D8202C">
        <w:rPr>
          <w:rFonts w:ascii="Times New Roman" w:hAnsi="Times New Roman" w:cs="Times New Roman"/>
          <w:b/>
          <w:i/>
          <w:sz w:val="24"/>
          <w:szCs w:val="24"/>
        </w:rPr>
        <w:t>т в бедности 10/1</w:t>
      </w:r>
    </w:p>
    <w:p w:rsidR="003C2CC3" w:rsidRDefault="003C2CC3" w:rsidP="004E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A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данным НБС среднемесячный доход на 1 человека статистического Региона Юг</w:t>
      </w:r>
      <w:r w:rsidRPr="003C2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(данные по АТО Гагаузия не собираются) в 2017 составлял 1984,1 леев</w:t>
      </w:r>
      <w:r w:rsidR="00FC5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44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около 99</w:t>
      </w:r>
      <w:r w:rsidR="00FC5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_евро</w:t>
      </w:r>
      <w:r w:rsidR="00B44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день</w:t>
      </w:r>
      <w:r w:rsidR="00FC5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C2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этом в среднемесячные расходы населения составляли 2 003 леев</w:t>
      </w:r>
      <w:r w:rsidR="00F25F49">
        <w:rPr>
          <w:rStyle w:val="af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3"/>
      </w:r>
      <w:r w:rsidRPr="003C2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Данные показатели говорят о низком уровне жизни населения. А быть</w:t>
      </w:r>
      <w:r w:rsidRPr="003C2CC3">
        <w:rPr>
          <w:rFonts w:ascii="Times New Roman" w:hAnsi="Times New Roman" w:cs="Times New Roman"/>
          <w:sz w:val="24"/>
          <w:szCs w:val="24"/>
        </w:rPr>
        <w:t xml:space="preserve"> бедным означает быть лишенным основных прав человека на реализацию собственных возможностей  (в том числе и в избирательной сфере) и доступа к ресурсам, необходимым для обеспечения достойного уровня жизни. </w:t>
      </w:r>
    </w:p>
    <w:p w:rsidR="004A7A21" w:rsidRPr="00FC5A01" w:rsidRDefault="00454173" w:rsidP="004E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бедность сопряжена с безработицей,</w:t>
      </w:r>
      <w:r w:rsidRPr="00454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не является мобилизующим фактором политической активности граждан, поскольку </w:t>
      </w:r>
      <w:r w:rsidR="00B14A61" w:rsidRPr="00B14A61">
        <w:rPr>
          <w:rFonts w:ascii="Times New Roman" w:hAnsi="Times New Roman" w:cs="Times New Roman"/>
          <w:sz w:val="24"/>
          <w:szCs w:val="24"/>
        </w:rPr>
        <w:t>отсутствие работы, и как следствие дохода и стабильности наносит ущерб социальной защищенности. Невозможность трудоустроит</w:t>
      </w:r>
      <w:r w:rsidR="004E50D1">
        <w:rPr>
          <w:rFonts w:ascii="Times New Roman" w:hAnsi="Times New Roman" w:cs="Times New Roman"/>
          <w:sz w:val="24"/>
          <w:szCs w:val="24"/>
        </w:rPr>
        <w:t>ь</w:t>
      </w:r>
      <w:r w:rsidR="00B14A61" w:rsidRPr="00B14A61">
        <w:rPr>
          <w:rFonts w:ascii="Times New Roman" w:hAnsi="Times New Roman" w:cs="Times New Roman"/>
          <w:sz w:val="24"/>
          <w:szCs w:val="24"/>
        </w:rPr>
        <w:t>ся в течение длительного периода времени  может вызвать социальную апатию, недоверие к властям.</w:t>
      </w:r>
    </w:p>
    <w:p w:rsidR="00454173" w:rsidRDefault="004A7A21" w:rsidP="004E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 </w:t>
      </w:r>
      <w:r w:rsidR="00454173">
        <w:rPr>
          <w:rFonts w:ascii="Times New Roman" w:hAnsi="Times New Roman" w:cs="Times New Roman"/>
          <w:sz w:val="24"/>
          <w:szCs w:val="24"/>
        </w:rPr>
        <w:t xml:space="preserve">в поисках дохода вынуждены выезжать за пределы своего государства, а в условиях отсутствия альтернативного голосования, позволяющего осуществление избирательного права, находясь за пределами АТО Гагаузия, большая часть активного населения выпадает из избирательного процесса, и как следствие из управления общественными делами. </w:t>
      </w:r>
    </w:p>
    <w:p w:rsidR="004A7A21" w:rsidRDefault="004A7A21" w:rsidP="004A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DFE" w:rsidRPr="00084FEA" w:rsidRDefault="00FC1CB8" w:rsidP="00336204">
      <w:pPr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</w:t>
      </w:r>
      <w:r w:rsidR="007F5F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.4.4</w:t>
      </w:r>
      <w:r w:rsidR="006A0DFE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9057C5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909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Низкий уровень </w:t>
      </w:r>
      <w:r w:rsidR="004E5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</w:t>
      </w:r>
      <w:r w:rsidR="009057C5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оддержк</w:t>
      </w:r>
      <w:r w:rsidR="004909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="009057C5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избирательных инициатив, оказываем</w:t>
      </w:r>
      <w:r w:rsidR="004909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ый</w:t>
      </w:r>
      <w:r w:rsidR="009057C5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международными донорам</w:t>
      </w:r>
      <w:r w:rsidR="004909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 w:rsidR="009057C5" w:rsidRPr="00F25F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10/15</w:t>
      </w:r>
    </w:p>
    <w:p w:rsidR="00F25F49" w:rsidRPr="00F25F49" w:rsidRDefault="00F25F49" w:rsidP="004E50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 году при </w:t>
      </w:r>
      <w:r w:rsidR="00490997">
        <w:rPr>
          <w:rFonts w:ascii="Times New Roman" w:hAnsi="Times New Roman" w:cs="Times New Roman"/>
          <w:sz w:val="24"/>
          <w:szCs w:val="24"/>
        </w:rPr>
        <w:t>Главе (</w:t>
      </w:r>
      <w:r>
        <w:rPr>
          <w:rFonts w:ascii="Times New Roman" w:hAnsi="Times New Roman" w:cs="Times New Roman"/>
          <w:sz w:val="24"/>
          <w:szCs w:val="24"/>
        </w:rPr>
        <w:t>Башкане</w:t>
      </w:r>
      <w:r w:rsidR="004909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Гагаузии был создан Координационный совет</w:t>
      </w:r>
      <w:r w:rsidR="00880FF6">
        <w:rPr>
          <w:rFonts w:ascii="Times New Roman" w:hAnsi="Times New Roman" w:cs="Times New Roman"/>
          <w:sz w:val="24"/>
          <w:szCs w:val="24"/>
        </w:rPr>
        <w:t xml:space="preserve">, в который вошли представители органов власти Автономии, а также представители международных </w:t>
      </w:r>
      <w:r w:rsidR="00FC5A01">
        <w:rPr>
          <w:rFonts w:ascii="Times New Roman" w:hAnsi="Times New Roman" w:cs="Times New Roman"/>
          <w:sz w:val="24"/>
          <w:szCs w:val="24"/>
        </w:rPr>
        <w:t>партнеров</w:t>
      </w:r>
      <w:r w:rsidR="00880FF6">
        <w:rPr>
          <w:rFonts w:ascii="Times New Roman" w:hAnsi="Times New Roman" w:cs="Times New Roman"/>
          <w:sz w:val="24"/>
          <w:szCs w:val="24"/>
        </w:rPr>
        <w:t>, находящихся на территории Республики Молдова, с целью более тесного сотрудничества</w:t>
      </w:r>
      <w:r w:rsidR="00FC5A01">
        <w:rPr>
          <w:rFonts w:ascii="Times New Roman" w:hAnsi="Times New Roman" w:cs="Times New Roman"/>
          <w:sz w:val="24"/>
          <w:szCs w:val="24"/>
        </w:rPr>
        <w:t xml:space="preserve"> и привлечения необходимой поддержки для развития и внедрения различных программ в Гагаузии</w:t>
      </w:r>
      <w:r w:rsidR="00880FF6">
        <w:rPr>
          <w:rFonts w:ascii="Times New Roman" w:hAnsi="Times New Roman" w:cs="Times New Roman"/>
          <w:sz w:val="24"/>
          <w:szCs w:val="24"/>
        </w:rPr>
        <w:t>.</w:t>
      </w:r>
    </w:p>
    <w:p w:rsidR="00EE1EB7" w:rsidRDefault="00880FF6" w:rsidP="004E50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</w:t>
      </w:r>
      <w:r w:rsidR="00FC5A01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протяжении последних </w:t>
      </w:r>
      <w:r w:rsidR="000227DE">
        <w:rPr>
          <w:rFonts w:ascii="Times New Roman" w:hAnsi="Times New Roman" w:cs="Times New Roman"/>
          <w:sz w:val="24"/>
          <w:szCs w:val="24"/>
        </w:rPr>
        <w:t>5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лет при поддержке ПРООН в Молдове и Совета Европы были реализованы </w:t>
      </w:r>
      <w:r w:rsidR="00EE1EB7">
        <w:rPr>
          <w:rFonts w:ascii="Times New Roman" w:hAnsi="Times New Roman" w:cs="Times New Roman"/>
          <w:sz w:val="24"/>
          <w:szCs w:val="24"/>
        </w:rPr>
        <w:t>следующие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краткосрочны</w:t>
      </w:r>
      <w:r w:rsidR="00EE1EB7">
        <w:rPr>
          <w:rFonts w:ascii="Times New Roman" w:hAnsi="Times New Roman" w:cs="Times New Roman"/>
          <w:sz w:val="24"/>
          <w:szCs w:val="24"/>
        </w:rPr>
        <w:t>е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E1EB7">
        <w:rPr>
          <w:rFonts w:ascii="Times New Roman" w:hAnsi="Times New Roman" w:cs="Times New Roman"/>
          <w:sz w:val="24"/>
          <w:szCs w:val="24"/>
        </w:rPr>
        <w:t>ы</w:t>
      </w:r>
      <w:r w:rsidR="000227DE">
        <w:rPr>
          <w:rFonts w:ascii="Times New Roman" w:hAnsi="Times New Roman" w:cs="Times New Roman"/>
          <w:sz w:val="24"/>
          <w:szCs w:val="24"/>
        </w:rPr>
        <w:t xml:space="preserve"> по поддержке ЦИК Гагаузии</w:t>
      </w:r>
      <w:r w:rsidR="00EE1EB7">
        <w:rPr>
          <w:rFonts w:ascii="Times New Roman" w:hAnsi="Times New Roman" w:cs="Times New Roman"/>
          <w:sz w:val="24"/>
          <w:szCs w:val="24"/>
        </w:rPr>
        <w:t>: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3E" w:rsidRPr="004C1353" w:rsidRDefault="004C1353" w:rsidP="004E50D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поддержке </w:t>
      </w:r>
      <w:r w:rsidR="00B4053E" w:rsidRPr="004C1353">
        <w:rPr>
          <w:rFonts w:ascii="Times New Roman" w:hAnsi="Times New Roman" w:cs="Times New Roman"/>
          <w:b/>
          <w:sz w:val="24"/>
          <w:szCs w:val="24"/>
        </w:rPr>
        <w:t>ПРООН в Молдове:</w:t>
      </w:r>
    </w:p>
    <w:p w:rsidR="00A25DA9" w:rsidRPr="00B4053E" w:rsidRDefault="00A25DA9" w:rsidP="004E50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2015 году во время проведения выборов </w:t>
      </w:r>
      <w:r w:rsidR="004E50D1">
        <w:rPr>
          <w:rFonts w:ascii="Times New Roman" w:hAnsi="Times New Roman" w:cs="Times New Roman"/>
          <w:sz w:val="24"/>
          <w:szCs w:val="24"/>
        </w:rPr>
        <w:t xml:space="preserve">Главы Гагаузии </w:t>
      </w:r>
      <w:r w:rsidR="00EE1EB7">
        <w:rPr>
          <w:rFonts w:ascii="Times New Roman" w:hAnsi="Times New Roman" w:cs="Times New Roman"/>
          <w:sz w:val="24"/>
          <w:szCs w:val="24"/>
        </w:rPr>
        <w:t xml:space="preserve">были </w:t>
      </w:r>
      <w:r w:rsidR="00EE1EB7" w:rsidRPr="00B4053E">
        <w:rPr>
          <w:rFonts w:ascii="Times New Roman" w:hAnsi="Times New Roman" w:cs="Times New Roman"/>
          <w:sz w:val="24"/>
          <w:szCs w:val="24"/>
        </w:rPr>
        <w:t>подарены ЦИК</w:t>
      </w:r>
      <w:r w:rsidR="004E50D1">
        <w:rPr>
          <w:rFonts w:ascii="Times New Roman" w:hAnsi="Times New Roman" w:cs="Times New Roman"/>
          <w:sz w:val="24"/>
          <w:szCs w:val="24"/>
        </w:rPr>
        <w:t xml:space="preserve"> </w:t>
      </w:r>
      <w:r w:rsidR="00EE1EB7" w:rsidRPr="00B4053E">
        <w:rPr>
          <w:rFonts w:ascii="Times New Roman" w:hAnsi="Times New Roman" w:cs="Times New Roman"/>
          <w:sz w:val="24"/>
          <w:szCs w:val="24"/>
        </w:rPr>
        <w:t>Г</w:t>
      </w:r>
      <w:r w:rsidR="004E50D1">
        <w:rPr>
          <w:rFonts w:ascii="Times New Roman" w:hAnsi="Times New Roman" w:cs="Times New Roman"/>
          <w:sz w:val="24"/>
          <w:szCs w:val="24"/>
        </w:rPr>
        <w:t>агаузии</w:t>
      </w:r>
      <w:r w:rsidR="004C1353">
        <w:rPr>
          <w:rFonts w:ascii="Times New Roman" w:hAnsi="Times New Roman" w:cs="Times New Roman"/>
          <w:sz w:val="24"/>
          <w:szCs w:val="24"/>
        </w:rPr>
        <w:t xml:space="preserve"> 4 компьютера и 2 принтера;</w:t>
      </w:r>
    </w:p>
    <w:p w:rsidR="00A25DA9" w:rsidRPr="00B4053E" w:rsidRDefault="00A25DA9" w:rsidP="004E50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3E">
        <w:rPr>
          <w:rFonts w:ascii="Times New Roman" w:hAnsi="Times New Roman" w:cs="Times New Roman"/>
          <w:sz w:val="24"/>
          <w:szCs w:val="24"/>
        </w:rPr>
        <w:t>- в 2016 году в</w:t>
      </w:r>
      <w:r w:rsidR="000227DE" w:rsidRPr="00B4053E">
        <w:rPr>
          <w:rFonts w:ascii="Times New Roman" w:hAnsi="Times New Roman" w:cs="Times New Roman"/>
          <w:sz w:val="24"/>
          <w:szCs w:val="24"/>
        </w:rPr>
        <w:t>о время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0227DE" w:rsidRPr="00B4053E">
        <w:rPr>
          <w:rFonts w:ascii="Times New Roman" w:hAnsi="Times New Roman" w:cs="Times New Roman"/>
          <w:sz w:val="24"/>
          <w:szCs w:val="24"/>
        </w:rPr>
        <w:t>ов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</w:t>
      </w:r>
      <w:r w:rsidRPr="00B4053E">
        <w:rPr>
          <w:rFonts w:ascii="Times New Roman" w:hAnsi="Times New Roman" w:cs="Times New Roman"/>
          <w:sz w:val="24"/>
          <w:szCs w:val="24"/>
        </w:rPr>
        <w:t>депутатов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Н</w:t>
      </w:r>
      <w:r w:rsidR="004E50D1">
        <w:rPr>
          <w:rFonts w:ascii="Times New Roman" w:hAnsi="Times New Roman" w:cs="Times New Roman"/>
          <w:sz w:val="24"/>
          <w:szCs w:val="24"/>
        </w:rPr>
        <w:t xml:space="preserve">ародного </w:t>
      </w:r>
      <w:r w:rsidR="00EE1EB7" w:rsidRPr="00B4053E">
        <w:rPr>
          <w:rFonts w:ascii="Times New Roman" w:hAnsi="Times New Roman" w:cs="Times New Roman"/>
          <w:sz w:val="24"/>
          <w:szCs w:val="24"/>
        </w:rPr>
        <w:t>С</w:t>
      </w:r>
      <w:r w:rsidR="004E50D1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EE1EB7" w:rsidRPr="00B4053E">
        <w:rPr>
          <w:rFonts w:ascii="Times New Roman" w:hAnsi="Times New Roman" w:cs="Times New Roman"/>
          <w:sz w:val="24"/>
          <w:szCs w:val="24"/>
        </w:rPr>
        <w:t>Г</w:t>
      </w:r>
      <w:r w:rsidR="004E50D1">
        <w:rPr>
          <w:rFonts w:ascii="Times New Roman" w:hAnsi="Times New Roman" w:cs="Times New Roman"/>
          <w:sz w:val="24"/>
          <w:szCs w:val="24"/>
        </w:rPr>
        <w:t>агаузии</w:t>
      </w:r>
      <w:r w:rsidRPr="00B4053E">
        <w:rPr>
          <w:rFonts w:ascii="Times New Roman" w:hAnsi="Times New Roman" w:cs="Times New Roman"/>
          <w:sz w:val="24"/>
          <w:szCs w:val="24"/>
        </w:rPr>
        <w:t xml:space="preserve"> </w:t>
      </w:r>
      <w:r w:rsidR="00EE1EB7" w:rsidRPr="00B4053E">
        <w:rPr>
          <w:rFonts w:ascii="Times New Roman" w:hAnsi="Times New Roman" w:cs="Times New Roman"/>
          <w:sz w:val="24"/>
          <w:szCs w:val="24"/>
        </w:rPr>
        <w:t>был напечатан весь обу</w:t>
      </w:r>
      <w:r w:rsidR="004C1353">
        <w:rPr>
          <w:rFonts w:ascii="Times New Roman" w:hAnsi="Times New Roman" w:cs="Times New Roman"/>
          <w:sz w:val="24"/>
          <w:szCs w:val="24"/>
        </w:rPr>
        <w:t>чающий информационный материал;</w:t>
      </w:r>
    </w:p>
    <w:p w:rsidR="00B4053E" w:rsidRDefault="00A25DA9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3E">
        <w:rPr>
          <w:rFonts w:ascii="Times New Roman" w:hAnsi="Times New Roman" w:cs="Times New Roman"/>
          <w:sz w:val="24"/>
          <w:szCs w:val="24"/>
        </w:rPr>
        <w:t xml:space="preserve">- </w:t>
      </w:r>
      <w:r w:rsidR="00EE1EB7" w:rsidRPr="00B4053E">
        <w:rPr>
          <w:rFonts w:ascii="Times New Roman" w:hAnsi="Times New Roman" w:cs="Times New Roman"/>
          <w:sz w:val="24"/>
          <w:szCs w:val="24"/>
        </w:rPr>
        <w:t>в 2019 году</w:t>
      </w:r>
      <w:r w:rsidR="004C1353">
        <w:rPr>
          <w:rFonts w:ascii="Times New Roman" w:hAnsi="Times New Roman" w:cs="Times New Roman"/>
          <w:sz w:val="24"/>
          <w:szCs w:val="24"/>
        </w:rPr>
        <w:t xml:space="preserve"> во время выборов Главы Гагаузии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были изготовлены трафареты </w:t>
      </w:r>
      <w:r w:rsidR="00B4053E" w:rsidRPr="00B4053E">
        <w:rPr>
          <w:rFonts w:ascii="Times New Roman" w:hAnsi="Times New Roman" w:cs="Times New Roman"/>
          <w:sz w:val="24"/>
          <w:szCs w:val="24"/>
        </w:rPr>
        <w:t xml:space="preserve">со шрифтом Брайля 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для слабовидящих, </w:t>
      </w:r>
      <w:r w:rsidR="004C135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E1EB7" w:rsidRPr="00B4053E">
        <w:rPr>
          <w:rFonts w:ascii="Times New Roman" w:hAnsi="Times New Roman" w:cs="Times New Roman"/>
          <w:sz w:val="24"/>
          <w:szCs w:val="24"/>
        </w:rPr>
        <w:t>были подарены увеличительные стекла для каждого избирательного участка</w:t>
      </w:r>
      <w:r w:rsidRPr="00B405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1EB7" w:rsidRPr="00B4053E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реализова</w:t>
      </w:r>
      <w:r w:rsidR="000227DE" w:rsidRPr="00B4053E">
        <w:rPr>
          <w:rFonts w:ascii="Times New Roman" w:hAnsi="Times New Roman" w:cs="Times New Roman"/>
          <w:sz w:val="24"/>
          <w:szCs w:val="24"/>
        </w:rPr>
        <w:t>н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проект малых грантов с </w:t>
      </w:r>
      <w:r w:rsidR="000227DE" w:rsidRPr="00B4053E">
        <w:rPr>
          <w:rFonts w:ascii="Times New Roman" w:hAnsi="Times New Roman" w:cs="Times New Roman"/>
          <w:sz w:val="24"/>
          <w:szCs w:val="24"/>
        </w:rPr>
        <w:t>участием</w:t>
      </w:r>
      <w:r w:rsidR="00EE1EB7" w:rsidRPr="00B4053E">
        <w:rPr>
          <w:rFonts w:ascii="Times New Roman" w:hAnsi="Times New Roman" w:cs="Times New Roman"/>
          <w:sz w:val="24"/>
          <w:szCs w:val="24"/>
        </w:rPr>
        <w:t xml:space="preserve"> </w:t>
      </w:r>
      <w:r w:rsidR="000227DE" w:rsidRPr="00B4053E">
        <w:rPr>
          <w:rFonts w:ascii="Times New Roman" w:hAnsi="Times New Roman" w:cs="Times New Roman"/>
          <w:sz w:val="24"/>
          <w:szCs w:val="24"/>
        </w:rPr>
        <w:t xml:space="preserve">2 </w:t>
      </w:r>
      <w:r w:rsidR="00EE1EB7" w:rsidRPr="00B4053E">
        <w:rPr>
          <w:rFonts w:ascii="Times New Roman" w:hAnsi="Times New Roman" w:cs="Times New Roman"/>
          <w:sz w:val="24"/>
          <w:szCs w:val="24"/>
        </w:rPr>
        <w:t>общественных организаций, которые провели информационную кампанию среди молодежи, в том числе и в учебных заведениях</w:t>
      </w:r>
      <w:r w:rsidR="00A25DA9" w:rsidRPr="00B4053E">
        <w:rPr>
          <w:rFonts w:ascii="Times New Roman" w:hAnsi="Times New Roman" w:cs="Times New Roman"/>
          <w:sz w:val="24"/>
          <w:szCs w:val="24"/>
        </w:rPr>
        <w:t>;</w:t>
      </w:r>
      <w:r w:rsidR="000227DE" w:rsidRPr="00B4053E">
        <w:rPr>
          <w:rFonts w:ascii="Times New Roman" w:hAnsi="Times New Roman" w:cs="Times New Roman"/>
          <w:sz w:val="24"/>
          <w:szCs w:val="24"/>
        </w:rPr>
        <w:t xml:space="preserve"> </w:t>
      </w:r>
      <w:r w:rsidR="00A25DA9" w:rsidRPr="00B4053E">
        <w:rPr>
          <w:rFonts w:ascii="Times New Roman" w:hAnsi="Times New Roman" w:cs="Times New Roman"/>
          <w:sz w:val="24"/>
          <w:szCs w:val="24"/>
        </w:rPr>
        <w:t>в целях продвижения логотипа ЦИК</w:t>
      </w:r>
      <w:r w:rsid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A25DA9" w:rsidRPr="00B4053E">
        <w:rPr>
          <w:rFonts w:ascii="Times New Roman" w:hAnsi="Times New Roman" w:cs="Times New Roman"/>
          <w:sz w:val="24"/>
          <w:szCs w:val="24"/>
        </w:rPr>
        <w:t>Г</w:t>
      </w:r>
      <w:r w:rsidR="004C1353">
        <w:rPr>
          <w:rFonts w:ascii="Times New Roman" w:hAnsi="Times New Roman" w:cs="Times New Roman"/>
          <w:sz w:val="24"/>
          <w:szCs w:val="24"/>
        </w:rPr>
        <w:t>агаузии</w:t>
      </w:r>
      <w:r w:rsidR="00A25DA9" w:rsidRPr="00B4053E">
        <w:rPr>
          <w:rFonts w:ascii="Times New Roman" w:hAnsi="Times New Roman" w:cs="Times New Roman"/>
          <w:sz w:val="24"/>
          <w:szCs w:val="24"/>
        </w:rPr>
        <w:t xml:space="preserve"> были изготов</w:t>
      </w:r>
      <w:r w:rsidR="00745A3A">
        <w:rPr>
          <w:rFonts w:ascii="Times New Roman" w:hAnsi="Times New Roman" w:cs="Times New Roman"/>
          <w:sz w:val="24"/>
          <w:szCs w:val="24"/>
        </w:rPr>
        <w:t>лены</w:t>
      </w:r>
      <w:r w:rsidR="00A25DA9" w:rsidRPr="00B4053E">
        <w:rPr>
          <w:rFonts w:ascii="Times New Roman" w:hAnsi="Times New Roman" w:cs="Times New Roman"/>
          <w:sz w:val="24"/>
          <w:szCs w:val="24"/>
        </w:rPr>
        <w:t xml:space="preserve"> </w:t>
      </w:r>
      <w:r w:rsidR="000227DE" w:rsidRPr="00B4053E">
        <w:rPr>
          <w:rFonts w:ascii="Times New Roman" w:hAnsi="Times New Roman" w:cs="Times New Roman"/>
          <w:sz w:val="24"/>
          <w:szCs w:val="24"/>
        </w:rPr>
        <w:t>майки, сумки</w:t>
      </w:r>
      <w:r w:rsidR="00745A3A">
        <w:rPr>
          <w:rFonts w:ascii="Times New Roman" w:hAnsi="Times New Roman" w:cs="Times New Roman"/>
          <w:sz w:val="24"/>
          <w:szCs w:val="24"/>
        </w:rPr>
        <w:t>,</w:t>
      </w:r>
      <w:r w:rsidR="000227DE" w:rsidRPr="00B4053E">
        <w:rPr>
          <w:rFonts w:ascii="Times New Roman" w:hAnsi="Times New Roman" w:cs="Times New Roman"/>
          <w:sz w:val="24"/>
          <w:szCs w:val="24"/>
        </w:rPr>
        <w:t xml:space="preserve"> папки, ручки с логотипом </w:t>
      </w:r>
      <w:r w:rsidR="004C1353">
        <w:rPr>
          <w:rFonts w:ascii="Times New Roman" w:hAnsi="Times New Roman" w:cs="Times New Roman"/>
          <w:sz w:val="24"/>
          <w:szCs w:val="24"/>
        </w:rPr>
        <w:t>избирательного органа</w:t>
      </w:r>
      <w:r w:rsidR="00A25DA9" w:rsidRPr="00B4053E">
        <w:rPr>
          <w:rFonts w:ascii="Times New Roman" w:hAnsi="Times New Roman" w:cs="Times New Roman"/>
          <w:sz w:val="24"/>
          <w:szCs w:val="24"/>
        </w:rPr>
        <w:t>.</w:t>
      </w:r>
      <w:r w:rsidR="000227DE" w:rsidRPr="00B40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3E" w:rsidRPr="00B4053E" w:rsidRDefault="004C1353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поддержке </w:t>
      </w:r>
      <w:r w:rsidR="00B4053E" w:rsidRPr="004C1353">
        <w:rPr>
          <w:rFonts w:ascii="Times New Roman" w:hAnsi="Times New Roman" w:cs="Times New Roman"/>
          <w:b/>
          <w:sz w:val="24"/>
          <w:szCs w:val="24"/>
        </w:rPr>
        <w:t>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4053E" w:rsidRPr="004C1353">
        <w:rPr>
          <w:rFonts w:ascii="Times New Roman" w:hAnsi="Times New Roman" w:cs="Times New Roman"/>
          <w:b/>
          <w:sz w:val="24"/>
          <w:szCs w:val="24"/>
        </w:rPr>
        <w:t xml:space="preserve"> Европы</w:t>
      </w:r>
      <w:r w:rsidR="00B4053E" w:rsidRPr="00B405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0920" w:rsidRPr="00B4053E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3E">
        <w:rPr>
          <w:rFonts w:ascii="Times New Roman" w:hAnsi="Times New Roman" w:cs="Times New Roman"/>
          <w:sz w:val="24"/>
          <w:szCs w:val="24"/>
        </w:rPr>
        <w:t xml:space="preserve">- </w:t>
      </w:r>
      <w:r w:rsidR="00320D73" w:rsidRPr="00B4053E">
        <w:rPr>
          <w:rFonts w:ascii="Times New Roman" w:hAnsi="Times New Roman" w:cs="Times New Roman"/>
          <w:sz w:val="24"/>
          <w:szCs w:val="24"/>
        </w:rPr>
        <w:t>приобретен</w:t>
      </w:r>
      <w:r w:rsidR="004C1353">
        <w:rPr>
          <w:rFonts w:ascii="Times New Roman" w:hAnsi="Times New Roman" w:cs="Times New Roman"/>
          <w:sz w:val="24"/>
          <w:szCs w:val="24"/>
        </w:rPr>
        <w:t>о</w:t>
      </w:r>
      <w:r w:rsidR="00320D73" w:rsidRPr="00B4053E">
        <w:rPr>
          <w:rFonts w:ascii="Times New Roman" w:hAnsi="Times New Roman" w:cs="Times New Roman"/>
          <w:sz w:val="24"/>
          <w:szCs w:val="24"/>
        </w:rPr>
        <w:t xml:space="preserve"> 5 наборов ноутбуков и 5 принтеров для избирательных</w:t>
      </w:r>
      <w:r w:rsidR="004C1353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320D73" w:rsidRPr="00B4053E">
        <w:rPr>
          <w:rFonts w:ascii="Times New Roman" w:hAnsi="Times New Roman" w:cs="Times New Roman"/>
          <w:sz w:val="24"/>
          <w:szCs w:val="24"/>
        </w:rPr>
        <w:t>, 9 планшетов для членов ЦИК</w:t>
      </w:r>
      <w:r w:rsid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320D73" w:rsidRPr="00B4053E">
        <w:rPr>
          <w:rFonts w:ascii="Times New Roman" w:hAnsi="Times New Roman" w:cs="Times New Roman"/>
          <w:sz w:val="24"/>
          <w:szCs w:val="24"/>
        </w:rPr>
        <w:t>Г</w:t>
      </w:r>
      <w:r w:rsidR="004C1353">
        <w:rPr>
          <w:rFonts w:ascii="Times New Roman" w:hAnsi="Times New Roman" w:cs="Times New Roman"/>
          <w:sz w:val="24"/>
          <w:szCs w:val="24"/>
        </w:rPr>
        <w:t>агаузии</w:t>
      </w:r>
      <w:r w:rsidR="00320D73" w:rsidRPr="00B4053E">
        <w:rPr>
          <w:rFonts w:ascii="Times New Roman" w:hAnsi="Times New Roman" w:cs="Times New Roman"/>
          <w:sz w:val="24"/>
          <w:szCs w:val="24"/>
        </w:rPr>
        <w:t xml:space="preserve">, </w:t>
      </w:r>
      <w:r w:rsidR="00EA2522" w:rsidRPr="00B4053E">
        <w:rPr>
          <w:rFonts w:ascii="Times New Roman" w:hAnsi="Times New Roman" w:cs="Times New Roman"/>
          <w:sz w:val="24"/>
          <w:szCs w:val="24"/>
        </w:rPr>
        <w:t xml:space="preserve">шредер, </w:t>
      </w:r>
      <w:r w:rsidR="00320D73" w:rsidRPr="00B4053E">
        <w:rPr>
          <w:rFonts w:ascii="Times New Roman" w:hAnsi="Times New Roman" w:cs="Times New Roman"/>
          <w:sz w:val="24"/>
          <w:szCs w:val="24"/>
        </w:rPr>
        <w:t>телевизор, конференц-система для зала заседаний ЦИК</w:t>
      </w:r>
      <w:r w:rsid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320D73" w:rsidRPr="00B4053E">
        <w:rPr>
          <w:rFonts w:ascii="Times New Roman" w:hAnsi="Times New Roman" w:cs="Times New Roman"/>
          <w:sz w:val="24"/>
          <w:szCs w:val="24"/>
        </w:rPr>
        <w:t>Г</w:t>
      </w:r>
      <w:r w:rsidR="004C1353">
        <w:rPr>
          <w:rFonts w:ascii="Times New Roman" w:hAnsi="Times New Roman" w:cs="Times New Roman"/>
          <w:sz w:val="24"/>
          <w:szCs w:val="24"/>
        </w:rPr>
        <w:t>агаузии;</w:t>
      </w:r>
      <w:r w:rsidR="00EA2522" w:rsidRPr="00B40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3E" w:rsidRPr="00B4053E" w:rsidRDefault="00D80920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3E">
        <w:rPr>
          <w:rFonts w:ascii="Times New Roman" w:hAnsi="Times New Roman" w:cs="Times New Roman"/>
          <w:sz w:val="24"/>
          <w:szCs w:val="24"/>
        </w:rPr>
        <w:t>-</w:t>
      </w:r>
      <w:r w:rsidR="00B4053E">
        <w:rPr>
          <w:rFonts w:ascii="Times New Roman" w:hAnsi="Times New Roman" w:cs="Times New Roman"/>
          <w:sz w:val="24"/>
          <w:szCs w:val="24"/>
        </w:rPr>
        <w:t xml:space="preserve"> </w:t>
      </w:r>
      <w:r w:rsidR="00EA2522" w:rsidRPr="00B4053E">
        <w:rPr>
          <w:rFonts w:ascii="Times New Roman" w:hAnsi="Times New Roman" w:cs="Times New Roman"/>
          <w:sz w:val="24"/>
          <w:szCs w:val="24"/>
        </w:rPr>
        <w:t>изготовлены информационные материалы мотивационного и обучающего характера</w:t>
      </w:r>
      <w:r w:rsidRPr="00B4053E">
        <w:rPr>
          <w:rFonts w:ascii="Times New Roman" w:hAnsi="Times New Roman" w:cs="Times New Roman"/>
          <w:sz w:val="24"/>
          <w:szCs w:val="24"/>
        </w:rPr>
        <w:t xml:space="preserve"> на </w:t>
      </w:r>
      <w:r w:rsidR="00B4053E" w:rsidRPr="00B4053E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4C1353">
        <w:rPr>
          <w:rFonts w:ascii="Times New Roman" w:hAnsi="Times New Roman" w:cs="Times New Roman"/>
          <w:sz w:val="24"/>
          <w:szCs w:val="24"/>
        </w:rPr>
        <w:t>Главы Гагаузии в 2019 году;</w:t>
      </w:r>
    </w:p>
    <w:p w:rsidR="00B4053E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53E">
        <w:rPr>
          <w:rFonts w:ascii="Times New Roman" w:hAnsi="Times New Roman" w:cs="Times New Roman"/>
          <w:sz w:val="24"/>
          <w:szCs w:val="24"/>
        </w:rPr>
        <w:t>- п</w:t>
      </w:r>
      <w:r w:rsidR="00EA2522" w:rsidRPr="00B4053E">
        <w:rPr>
          <w:rFonts w:ascii="Times New Roman" w:hAnsi="Times New Roman" w:cs="Times New Roman"/>
          <w:sz w:val="24"/>
          <w:szCs w:val="24"/>
        </w:rPr>
        <w:t>рофинансировано создание и обслуживание официального сайта ЦИК</w:t>
      </w:r>
      <w:r w:rsid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EA2522" w:rsidRPr="00B4053E">
        <w:rPr>
          <w:rFonts w:ascii="Times New Roman" w:hAnsi="Times New Roman" w:cs="Times New Roman"/>
          <w:sz w:val="24"/>
          <w:szCs w:val="24"/>
        </w:rPr>
        <w:t>Г</w:t>
      </w:r>
      <w:r w:rsidR="004C1353">
        <w:rPr>
          <w:rFonts w:ascii="Times New Roman" w:hAnsi="Times New Roman" w:cs="Times New Roman"/>
          <w:sz w:val="24"/>
          <w:szCs w:val="24"/>
        </w:rPr>
        <w:t>агаузии</w:t>
      </w:r>
      <w:r w:rsidR="00EA2522" w:rsidRPr="00B4053E">
        <w:rPr>
          <w:rFonts w:ascii="Times New Roman" w:hAnsi="Times New Roman" w:cs="Times New Roman"/>
          <w:sz w:val="24"/>
          <w:szCs w:val="24"/>
        </w:rPr>
        <w:t>, организовано участие 2 членов ЦИК</w:t>
      </w:r>
      <w:r w:rsid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EA2522" w:rsidRPr="00B4053E">
        <w:rPr>
          <w:rFonts w:ascii="Times New Roman" w:hAnsi="Times New Roman" w:cs="Times New Roman"/>
          <w:sz w:val="24"/>
          <w:szCs w:val="24"/>
        </w:rPr>
        <w:t>Г</w:t>
      </w:r>
      <w:r w:rsidR="004C1353">
        <w:rPr>
          <w:rFonts w:ascii="Times New Roman" w:hAnsi="Times New Roman" w:cs="Times New Roman"/>
          <w:sz w:val="24"/>
          <w:szCs w:val="24"/>
        </w:rPr>
        <w:t>агаузии</w:t>
      </w:r>
      <w:r w:rsidR="00EA2522" w:rsidRPr="00B4053E">
        <w:rPr>
          <w:rFonts w:ascii="Times New Roman" w:hAnsi="Times New Roman" w:cs="Times New Roman"/>
          <w:sz w:val="24"/>
          <w:szCs w:val="24"/>
        </w:rPr>
        <w:t xml:space="preserve"> на 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семинаре «Современные технологии провед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</w:rPr>
        <w:t>ения выборов» в Вене (Австрия);</w:t>
      </w:r>
    </w:p>
    <w:p w:rsidR="00B4053E" w:rsidRPr="00B4053E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- б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ыл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проведены 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привлечением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НПО семинары 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 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избирательных 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по теме</w:t>
      </w:r>
      <w:r w:rsidR="00745A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обеспечени</w:t>
      </w:r>
      <w:r w:rsidR="00745A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свободного доступа лиц с ограниченными возможностями к избирательному процессу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320D73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время реализуется проект с </w:t>
      </w:r>
      <w:r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участием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международных и европейских экспертов по 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стратегии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ЦИК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920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4C1353">
        <w:rPr>
          <w:rFonts w:ascii="Times New Roman" w:hAnsi="Times New Roman" w:cs="Times New Roman"/>
          <w:color w:val="000000" w:themeColor="text1"/>
          <w:sz w:val="24"/>
          <w:szCs w:val="24"/>
        </w:rPr>
        <w:t>агаузии</w:t>
      </w:r>
      <w:r w:rsidR="00EA2522" w:rsidRPr="00B405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2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A21" w:rsidRDefault="00B4053E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вышеперечисленные реализованные проекты, все же д</w:t>
      </w:r>
      <w:r w:rsidR="003C2CC3" w:rsidRPr="006B5868">
        <w:rPr>
          <w:rFonts w:ascii="Times New Roman" w:hAnsi="Times New Roman" w:cs="Times New Roman"/>
          <w:sz w:val="24"/>
          <w:szCs w:val="24"/>
        </w:rPr>
        <w:t>анной поддержки недостаточно для решения множества задач и проблем</w:t>
      </w:r>
      <w:r w:rsidR="006A0B02">
        <w:rPr>
          <w:rFonts w:ascii="Times New Roman" w:hAnsi="Times New Roman" w:cs="Times New Roman"/>
          <w:sz w:val="24"/>
          <w:szCs w:val="24"/>
        </w:rPr>
        <w:t>,</w:t>
      </w:r>
      <w:r w:rsidR="003C2CC3" w:rsidRPr="006B5868">
        <w:rPr>
          <w:rFonts w:ascii="Times New Roman" w:hAnsi="Times New Roman" w:cs="Times New Roman"/>
          <w:sz w:val="24"/>
          <w:szCs w:val="24"/>
        </w:rPr>
        <w:t xml:space="preserve"> которые стоят перед сравнительно молодым по времени существования центральным избирательным органом.</w:t>
      </w:r>
    </w:p>
    <w:p w:rsidR="0073466D" w:rsidRPr="0073466D" w:rsidRDefault="0073466D" w:rsidP="004A7A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66D">
        <w:rPr>
          <w:rFonts w:ascii="Times New Roman" w:hAnsi="Times New Roman" w:cs="Times New Roman"/>
          <w:b/>
          <w:sz w:val="24"/>
          <w:szCs w:val="24"/>
        </w:rPr>
        <w:t>2.</w:t>
      </w:r>
      <w:r w:rsidR="007F5FF0">
        <w:rPr>
          <w:rFonts w:ascii="Times New Roman" w:hAnsi="Times New Roman" w:cs="Times New Roman"/>
          <w:b/>
          <w:sz w:val="24"/>
          <w:szCs w:val="24"/>
        </w:rPr>
        <w:t>4</w:t>
      </w:r>
      <w:r w:rsidR="00F03482">
        <w:rPr>
          <w:rFonts w:ascii="Times New Roman" w:hAnsi="Times New Roman" w:cs="Times New Roman"/>
          <w:b/>
          <w:sz w:val="24"/>
          <w:szCs w:val="24"/>
        </w:rPr>
        <w:t>.</w:t>
      </w:r>
      <w:r w:rsidR="00F03482" w:rsidRPr="00F03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482" w:rsidRPr="0073466D">
        <w:rPr>
          <w:rFonts w:ascii="Times New Roman" w:hAnsi="Times New Roman" w:cs="Times New Roman"/>
          <w:b/>
          <w:sz w:val="24"/>
          <w:szCs w:val="24"/>
        </w:rPr>
        <w:t>ПРОБЛЕМЫ И С</w:t>
      </w:r>
      <w:r w:rsidR="00F03482">
        <w:rPr>
          <w:rFonts w:ascii="Times New Roman" w:hAnsi="Times New Roman" w:cs="Times New Roman"/>
          <w:b/>
          <w:sz w:val="24"/>
          <w:szCs w:val="24"/>
        </w:rPr>
        <w:t>ООТВЕТСТВУЮЩИЕ</w:t>
      </w:r>
      <w:r w:rsidR="00F03482" w:rsidRPr="0073466D">
        <w:rPr>
          <w:rFonts w:ascii="Times New Roman" w:hAnsi="Times New Roman" w:cs="Times New Roman"/>
          <w:b/>
          <w:sz w:val="24"/>
          <w:szCs w:val="24"/>
        </w:rPr>
        <w:t xml:space="preserve"> СТРАТЕГИЧЕСКИЕ </w:t>
      </w:r>
      <w:r w:rsidR="005B2B45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561354" w:rsidRDefault="00561354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53F">
        <w:rPr>
          <w:rFonts w:ascii="Times New Roman" w:hAnsi="Times New Roman" w:cs="Times New Roman"/>
          <w:sz w:val="24"/>
          <w:szCs w:val="24"/>
        </w:rPr>
        <w:t xml:space="preserve">Ниже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 схематически </w:t>
      </w: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613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86053F">
        <w:rPr>
          <w:rFonts w:ascii="Times New Roman" w:hAnsi="Times New Roman" w:cs="Times New Roman"/>
          <w:sz w:val="24"/>
          <w:szCs w:val="24"/>
        </w:rPr>
        <w:t>переменных ECA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влияющих на избирательную систему как изнутри, так и извне, сгенерированный электрон</w:t>
      </w:r>
      <w:r w:rsidRPr="0086053F">
        <w:rPr>
          <w:rFonts w:ascii="Times New Roman" w:hAnsi="Times New Roman" w:cs="Times New Roman"/>
          <w:sz w:val="24"/>
          <w:szCs w:val="24"/>
        </w:rPr>
        <w:t xml:space="preserve">ным инструментом </w:t>
      </w:r>
      <w:r>
        <w:rPr>
          <w:rFonts w:ascii="Times New Roman" w:hAnsi="Times New Roman" w:cs="Times New Roman"/>
          <w:sz w:val="24"/>
          <w:szCs w:val="24"/>
          <w:lang w:val="en-US"/>
        </w:rPr>
        <w:t>URSO</w:t>
      </w:r>
      <w:r w:rsidR="004A7A21">
        <w:rPr>
          <w:rFonts w:ascii="Times New Roman" w:hAnsi="Times New Roman" w:cs="Times New Roman"/>
          <w:sz w:val="24"/>
          <w:szCs w:val="24"/>
        </w:rPr>
        <w:t>:</w:t>
      </w:r>
    </w:p>
    <w:p w:rsidR="00561354" w:rsidRDefault="00561354" w:rsidP="005613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52725"/>
            <wp:effectExtent l="19050" t="0" r="22225" b="0"/>
            <wp:docPr id="5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95AA8" w:rsidRPr="004C1353" w:rsidRDefault="00D95AA8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353">
        <w:rPr>
          <w:rFonts w:ascii="Times New Roman" w:hAnsi="Times New Roman" w:cs="Times New Roman"/>
          <w:sz w:val="24"/>
          <w:szCs w:val="24"/>
        </w:rPr>
        <w:t xml:space="preserve">Выше представленная схема, отчетливо показывает, что </w:t>
      </w:r>
      <w:r w:rsidR="00756328" w:rsidRPr="004C1353">
        <w:rPr>
          <w:rFonts w:ascii="Times New Roman" w:hAnsi="Times New Roman" w:cs="Times New Roman"/>
          <w:sz w:val="24"/>
          <w:szCs w:val="24"/>
        </w:rPr>
        <w:t>избирательные процессы в АТО Гагаузия</w:t>
      </w:r>
      <w:r w:rsidRP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756328" w:rsidRPr="004C1353">
        <w:rPr>
          <w:rFonts w:ascii="Times New Roman" w:hAnsi="Times New Roman" w:cs="Times New Roman"/>
          <w:sz w:val="24"/>
          <w:szCs w:val="24"/>
        </w:rPr>
        <w:t xml:space="preserve">имеют больше слабых и негативных сторон, чем сильных и положительных. Кроме того исходя из анализа внешней среды, можно сделать вывод, что </w:t>
      </w:r>
      <w:r w:rsidR="00756328" w:rsidRPr="004C1353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социально-политическая и экономическая ситуация в регионе также оказывают </w:t>
      </w:r>
      <w:r w:rsidR="007823AF" w:rsidRPr="004C1353">
        <w:rPr>
          <w:rFonts w:ascii="Times New Roman" w:hAnsi="Times New Roman" w:cs="Times New Roman"/>
          <w:sz w:val="24"/>
          <w:szCs w:val="24"/>
        </w:rPr>
        <w:t>в</w:t>
      </w:r>
      <w:r w:rsidR="001E688A" w:rsidRPr="004C1353">
        <w:rPr>
          <w:rFonts w:ascii="Times New Roman" w:hAnsi="Times New Roman" w:cs="Times New Roman"/>
          <w:sz w:val="24"/>
          <w:szCs w:val="24"/>
        </w:rPr>
        <w:t xml:space="preserve"> </w:t>
      </w:r>
      <w:r w:rsidR="007823AF" w:rsidRPr="004C1353">
        <w:rPr>
          <w:rFonts w:ascii="Times New Roman" w:hAnsi="Times New Roman" w:cs="Times New Roman"/>
          <w:sz w:val="24"/>
          <w:szCs w:val="24"/>
        </w:rPr>
        <w:t>целом не</w:t>
      </w:r>
      <w:r w:rsidR="001E688A" w:rsidRPr="004C1353">
        <w:rPr>
          <w:rFonts w:ascii="Times New Roman" w:hAnsi="Times New Roman" w:cs="Times New Roman"/>
          <w:sz w:val="24"/>
          <w:szCs w:val="24"/>
        </w:rPr>
        <w:t xml:space="preserve">гативное воздействие </w:t>
      </w:r>
      <w:r w:rsidR="00DE51FB" w:rsidRPr="004C1353">
        <w:rPr>
          <w:rFonts w:ascii="Times New Roman" w:hAnsi="Times New Roman" w:cs="Times New Roman"/>
          <w:sz w:val="24"/>
          <w:szCs w:val="24"/>
        </w:rPr>
        <w:t xml:space="preserve">на </w:t>
      </w:r>
      <w:r w:rsidR="00756328" w:rsidRPr="004C1353">
        <w:rPr>
          <w:rFonts w:ascii="Times New Roman" w:hAnsi="Times New Roman" w:cs="Times New Roman"/>
          <w:sz w:val="24"/>
          <w:szCs w:val="24"/>
        </w:rPr>
        <w:t>избирательн</w:t>
      </w:r>
      <w:r w:rsidR="00DE51FB" w:rsidRPr="004C1353">
        <w:rPr>
          <w:rFonts w:ascii="Times New Roman" w:hAnsi="Times New Roman" w:cs="Times New Roman"/>
          <w:sz w:val="24"/>
          <w:szCs w:val="24"/>
        </w:rPr>
        <w:t xml:space="preserve">ую </w:t>
      </w:r>
      <w:r w:rsidR="00756328" w:rsidRPr="004C1353">
        <w:rPr>
          <w:rFonts w:ascii="Times New Roman" w:hAnsi="Times New Roman" w:cs="Times New Roman"/>
          <w:sz w:val="24"/>
          <w:szCs w:val="24"/>
        </w:rPr>
        <w:t>систем</w:t>
      </w:r>
      <w:r w:rsidR="00DE51FB" w:rsidRPr="004C1353">
        <w:rPr>
          <w:rFonts w:ascii="Times New Roman" w:hAnsi="Times New Roman" w:cs="Times New Roman"/>
          <w:sz w:val="24"/>
          <w:szCs w:val="24"/>
        </w:rPr>
        <w:t>у.</w:t>
      </w:r>
      <w:r w:rsidR="00756328" w:rsidRPr="004C1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9D" w:rsidRDefault="00DE51FB" w:rsidP="004C13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</w:t>
      </w:r>
      <w:r w:rsidR="0073466D" w:rsidRPr="0086053F">
        <w:rPr>
          <w:rFonts w:ascii="Times New Roman" w:hAnsi="Times New Roman" w:cs="Times New Roman"/>
          <w:sz w:val="24"/>
          <w:szCs w:val="24"/>
        </w:rPr>
        <w:t>сходя из выявленных переменных SWOT, в результат</w:t>
      </w:r>
      <w:r w:rsidR="004A7A21">
        <w:rPr>
          <w:rFonts w:ascii="Times New Roman" w:hAnsi="Times New Roman" w:cs="Times New Roman"/>
          <w:sz w:val="24"/>
          <w:szCs w:val="24"/>
        </w:rPr>
        <w:t xml:space="preserve">е перспективного вмешательства, </w:t>
      </w:r>
      <w:r w:rsidR="0073466D" w:rsidRPr="0086053F">
        <w:rPr>
          <w:rFonts w:ascii="Times New Roman" w:hAnsi="Times New Roman" w:cs="Times New Roman"/>
          <w:sz w:val="24"/>
          <w:szCs w:val="24"/>
        </w:rPr>
        <w:t xml:space="preserve">в соответствии с методологией URSO, </w:t>
      </w:r>
      <w:r w:rsidR="0073466D">
        <w:rPr>
          <w:rFonts w:ascii="Times New Roman" w:hAnsi="Times New Roman" w:cs="Times New Roman"/>
          <w:sz w:val="24"/>
          <w:szCs w:val="24"/>
        </w:rPr>
        <w:t xml:space="preserve">необходима </w:t>
      </w:r>
      <w:r w:rsidR="0073466D" w:rsidRPr="0086053F">
        <w:rPr>
          <w:rFonts w:ascii="Times New Roman" w:hAnsi="Times New Roman" w:cs="Times New Roman"/>
          <w:sz w:val="24"/>
          <w:szCs w:val="24"/>
        </w:rPr>
        <w:t>Стратегия</w:t>
      </w:r>
      <w:r w:rsidR="0073466D">
        <w:rPr>
          <w:rFonts w:ascii="Times New Roman" w:hAnsi="Times New Roman" w:cs="Times New Roman"/>
          <w:sz w:val="24"/>
          <w:szCs w:val="24"/>
        </w:rPr>
        <w:t xml:space="preserve"> мобилизации. </w:t>
      </w:r>
      <w:r w:rsidR="0073466D" w:rsidRPr="0086053F">
        <w:rPr>
          <w:rFonts w:ascii="Times New Roman" w:hAnsi="Times New Roman" w:cs="Times New Roman"/>
          <w:sz w:val="24"/>
          <w:szCs w:val="24"/>
        </w:rPr>
        <w:t xml:space="preserve">Эта стратегия подчеркивает влияние сильных сторон </w:t>
      </w:r>
      <w:r w:rsidR="001F32D5">
        <w:rPr>
          <w:rFonts w:ascii="Times New Roman" w:hAnsi="Times New Roman" w:cs="Times New Roman"/>
          <w:sz w:val="24"/>
          <w:szCs w:val="24"/>
        </w:rPr>
        <w:t xml:space="preserve">и возможностей, </w:t>
      </w:r>
      <w:r w:rsidR="0073466D" w:rsidRPr="0086053F">
        <w:rPr>
          <w:rFonts w:ascii="Times New Roman" w:hAnsi="Times New Roman" w:cs="Times New Roman"/>
          <w:sz w:val="24"/>
          <w:szCs w:val="24"/>
        </w:rPr>
        <w:t xml:space="preserve">что создает серьезные вызовы к созданию позитивной системы. </w:t>
      </w:r>
      <w:r w:rsidR="0073466D">
        <w:rPr>
          <w:rFonts w:ascii="Times New Roman" w:hAnsi="Times New Roman" w:cs="Times New Roman"/>
          <w:sz w:val="24"/>
          <w:szCs w:val="24"/>
        </w:rPr>
        <w:t xml:space="preserve">В данном случае применима именно стратегия мобилизации, поскольку </w:t>
      </w:r>
      <w:r w:rsidR="0073466D" w:rsidRPr="0086053F">
        <w:rPr>
          <w:rFonts w:ascii="Times New Roman" w:hAnsi="Times New Roman" w:cs="Times New Roman"/>
          <w:sz w:val="24"/>
          <w:szCs w:val="24"/>
        </w:rPr>
        <w:t xml:space="preserve">внешние угрозы имеют </w:t>
      </w:r>
      <w:r w:rsidR="0073466D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73466D" w:rsidRPr="0086053F">
        <w:rPr>
          <w:rFonts w:ascii="Times New Roman" w:hAnsi="Times New Roman" w:cs="Times New Roman"/>
          <w:sz w:val="24"/>
          <w:szCs w:val="24"/>
        </w:rPr>
        <w:t>широкое распространение</w:t>
      </w:r>
      <w:r w:rsidR="0073466D">
        <w:rPr>
          <w:rFonts w:ascii="Times New Roman" w:hAnsi="Times New Roman" w:cs="Times New Roman"/>
          <w:sz w:val="24"/>
          <w:szCs w:val="24"/>
        </w:rPr>
        <w:t>, вследствие чего</w:t>
      </w:r>
      <w:r w:rsidR="0073466D" w:rsidRPr="0086053F">
        <w:rPr>
          <w:rFonts w:ascii="Times New Roman" w:hAnsi="Times New Roman" w:cs="Times New Roman"/>
          <w:sz w:val="24"/>
          <w:szCs w:val="24"/>
        </w:rPr>
        <w:t xml:space="preserve"> </w:t>
      </w:r>
      <w:r w:rsidR="0073466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3466D" w:rsidRPr="0086053F">
        <w:rPr>
          <w:rFonts w:ascii="Times New Roman" w:hAnsi="Times New Roman" w:cs="Times New Roman"/>
          <w:sz w:val="24"/>
          <w:szCs w:val="24"/>
        </w:rPr>
        <w:t>использовать сильные стороны и возможности, чтобы ограничить влияние внешни</w:t>
      </w:r>
      <w:r w:rsidR="0073466D">
        <w:rPr>
          <w:rFonts w:ascii="Times New Roman" w:hAnsi="Times New Roman" w:cs="Times New Roman"/>
          <w:sz w:val="24"/>
          <w:szCs w:val="24"/>
        </w:rPr>
        <w:t>х</w:t>
      </w:r>
      <w:r w:rsidR="001F32D5">
        <w:rPr>
          <w:rFonts w:ascii="Times New Roman" w:hAnsi="Times New Roman" w:cs="Times New Roman"/>
          <w:sz w:val="24"/>
          <w:szCs w:val="24"/>
        </w:rPr>
        <w:t xml:space="preserve"> угроз.</w:t>
      </w:r>
    </w:p>
    <w:p w:rsidR="0084276B" w:rsidRDefault="004C1353" w:rsidP="00745A3A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>
        <w:tab/>
      </w:r>
      <w:r w:rsidR="0084276B">
        <w:t>В этой связи Ц</w:t>
      </w:r>
      <w:r>
        <w:t>ИК</w:t>
      </w:r>
      <w:r w:rsidR="0084276B">
        <w:t xml:space="preserve"> Гагаузии предстоит решить следующие задачи:</w:t>
      </w:r>
    </w:p>
    <w:p w:rsidR="0084276B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</w:pPr>
    </w:p>
    <w:p w:rsidR="0084276B" w:rsidRPr="00B14811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rPr>
          <w:b/>
        </w:rPr>
      </w:pPr>
      <w:r w:rsidRPr="00B14811">
        <w:rPr>
          <w:b/>
        </w:rPr>
        <w:t>Задача 1. Укрепление статуса и потенциала ЦИК Гагаузии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Pr="006312F5" w:rsidRDefault="0084276B" w:rsidP="004C1353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12F5">
        <w:t>Укрепление статуса и потенциала ЦИК Гагаузии</w:t>
      </w:r>
      <w:r w:rsidRPr="006312F5">
        <w:rPr>
          <w:color w:val="000000"/>
        </w:rPr>
        <w:t xml:space="preserve"> </w:t>
      </w:r>
      <w:r>
        <w:rPr>
          <w:color w:val="000000"/>
        </w:rPr>
        <w:t>задача</w:t>
      </w:r>
      <w:r w:rsidRPr="006312F5">
        <w:rPr>
          <w:color w:val="000000"/>
        </w:rPr>
        <w:t xml:space="preserve">, </w:t>
      </w:r>
      <w:r>
        <w:rPr>
          <w:color w:val="000000"/>
        </w:rPr>
        <w:t>реализация которой</w:t>
      </w:r>
      <w:r w:rsidRPr="006312F5">
        <w:rPr>
          <w:color w:val="000000"/>
        </w:rPr>
        <w:t>, предполага</w:t>
      </w:r>
      <w:r>
        <w:rPr>
          <w:color w:val="000000"/>
        </w:rPr>
        <w:t>е</w:t>
      </w:r>
      <w:r w:rsidRPr="006312F5">
        <w:rPr>
          <w:color w:val="000000"/>
        </w:rPr>
        <w:t xml:space="preserve">т, </w:t>
      </w:r>
      <w:r>
        <w:rPr>
          <w:color w:val="000000"/>
        </w:rPr>
        <w:t>прежде всего, законодательное закрепление правового положения Ц</w:t>
      </w:r>
      <w:r w:rsidR="00745A3A">
        <w:rPr>
          <w:color w:val="000000"/>
        </w:rPr>
        <w:t>ИК</w:t>
      </w:r>
      <w:r>
        <w:rPr>
          <w:color w:val="000000"/>
        </w:rPr>
        <w:t xml:space="preserve"> Гагаузии на национальном уровне. Также необходимо утверждение</w:t>
      </w:r>
      <w:r w:rsidRPr="006312F5">
        <w:rPr>
          <w:color w:val="000000"/>
        </w:rPr>
        <w:t xml:space="preserve"> новой структуры аппарата ЦИК</w:t>
      </w:r>
      <w:r w:rsidR="004C1353">
        <w:rPr>
          <w:color w:val="000000"/>
        </w:rPr>
        <w:t xml:space="preserve"> </w:t>
      </w:r>
      <w:r>
        <w:rPr>
          <w:color w:val="000000"/>
        </w:rPr>
        <w:t>Г</w:t>
      </w:r>
      <w:r w:rsidR="004C1353">
        <w:rPr>
          <w:color w:val="000000"/>
        </w:rPr>
        <w:t>агаузии</w:t>
      </w:r>
      <w:r w:rsidRPr="006312F5">
        <w:rPr>
          <w:color w:val="000000"/>
        </w:rPr>
        <w:t>,</w:t>
      </w:r>
      <w:r>
        <w:rPr>
          <w:color w:val="000000"/>
        </w:rPr>
        <w:t xml:space="preserve"> которая бы обеспечивала полную функциональность данного органа.</w:t>
      </w:r>
      <w:r w:rsidRPr="006312F5">
        <w:rPr>
          <w:color w:val="000000"/>
        </w:rPr>
        <w:t xml:space="preserve"> </w:t>
      </w:r>
      <w:r>
        <w:rPr>
          <w:color w:val="000000"/>
        </w:rPr>
        <w:t xml:space="preserve">Для достижения задачи </w:t>
      </w:r>
      <w:r w:rsidRPr="006312F5">
        <w:rPr>
          <w:color w:val="000000"/>
        </w:rPr>
        <w:t>укреплени</w:t>
      </w:r>
      <w:r>
        <w:rPr>
          <w:color w:val="000000"/>
        </w:rPr>
        <w:t>я потенциала ЦИК</w:t>
      </w:r>
      <w:r w:rsidR="004C1353">
        <w:rPr>
          <w:color w:val="000000"/>
        </w:rPr>
        <w:t xml:space="preserve"> </w:t>
      </w:r>
      <w:r>
        <w:rPr>
          <w:color w:val="000000"/>
        </w:rPr>
        <w:t>Г</w:t>
      </w:r>
      <w:r w:rsidR="004C1353">
        <w:rPr>
          <w:color w:val="000000"/>
        </w:rPr>
        <w:t>агаузии</w:t>
      </w:r>
      <w:r>
        <w:rPr>
          <w:color w:val="000000"/>
        </w:rPr>
        <w:t xml:space="preserve"> потребуется </w:t>
      </w:r>
      <w:r w:rsidRPr="006312F5">
        <w:rPr>
          <w:color w:val="000000"/>
        </w:rPr>
        <w:t xml:space="preserve">непрерывное развитие профессиональных способностей </w:t>
      </w:r>
      <w:r>
        <w:rPr>
          <w:color w:val="000000"/>
        </w:rPr>
        <w:t xml:space="preserve">членов и </w:t>
      </w:r>
      <w:r w:rsidRPr="006312F5">
        <w:rPr>
          <w:color w:val="000000"/>
        </w:rPr>
        <w:t>служащих аппарата ЦИК</w:t>
      </w:r>
      <w:r w:rsidR="00745A3A">
        <w:rPr>
          <w:color w:val="000000"/>
        </w:rPr>
        <w:t xml:space="preserve"> </w:t>
      </w:r>
      <w:r>
        <w:rPr>
          <w:color w:val="000000"/>
        </w:rPr>
        <w:t>Г</w:t>
      </w:r>
      <w:r w:rsidR="00745A3A">
        <w:rPr>
          <w:color w:val="000000"/>
        </w:rPr>
        <w:t>агаузии</w:t>
      </w:r>
      <w:r>
        <w:rPr>
          <w:color w:val="000000"/>
        </w:rPr>
        <w:t>.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Pr="006312F5" w:rsidRDefault="0084276B" w:rsidP="00EC586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312F5">
        <w:rPr>
          <w:color w:val="000000"/>
        </w:rPr>
        <w:t xml:space="preserve">В целях </w:t>
      </w:r>
      <w:r>
        <w:rPr>
          <w:color w:val="000000"/>
        </w:rPr>
        <w:t>повышения эффективности</w:t>
      </w:r>
      <w:r w:rsidRPr="006312F5">
        <w:rPr>
          <w:color w:val="000000"/>
        </w:rPr>
        <w:t xml:space="preserve"> ЦИК</w:t>
      </w:r>
      <w:r w:rsidR="00EC5861">
        <w:rPr>
          <w:color w:val="000000"/>
        </w:rPr>
        <w:t xml:space="preserve"> </w:t>
      </w:r>
      <w:r>
        <w:rPr>
          <w:color w:val="000000"/>
        </w:rPr>
        <w:t>Г</w:t>
      </w:r>
      <w:r w:rsidR="00EC5861">
        <w:rPr>
          <w:color w:val="000000"/>
        </w:rPr>
        <w:t>агаузии</w:t>
      </w:r>
      <w:r w:rsidRPr="006312F5">
        <w:rPr>
          <w:color w:val="000000"/>
        </w:rPr>
        <w:t xml:space="preserve"> и для применения передовой практики в избирательной сфере будут укрепляться отношения сотрудничества с </w:t>
      </w:r>
      <w:r>
        <w:rPr>
          <w:color w:val="000000"/>
        </w:rPr>
        <w:t xml:space="preserve">международными </w:t>
      </w:r>
      <w:r w:rsidRPr="006312F5">
        <w:rPr>
          <w:color w:val="000000"/>
        </w:rPr>
        <w:t>организациями, занимающи</w:t>
      </w:r>
      <w:r>
        <w:rPr>
          <w:color w:val="000000"/>
        </w:rPr>
        <w:t>мися продвижением прав человека.</w:t>
      </w:r>
    </w:p>
    <w:p w:rsidR="0084276B" w:rsidRPr="00F71DAB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rPr>
          <w:b/>
        </w:rPr>
      </w:pPr>
    </w:p>
    <w:p w:rsidR="0084276B" w:rsidRPr="00F71DAB" w:rsidRDefault="0084276B" w:rsidP="00745A3A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ind w:left="1134" w:hanging="1134"/>
        <w:jc w:val="both"/>
        <w:rPr>
          <w:b/>
        </w:rPr>
      </w:pPr>
      <w:r w:rsidRPr="00F71DAB">
        <w:rPr>
          <w:b/>
        </w:rPr>
        <w:t>Задача 2. Обеспечение современного, эффективного, прозрачного и достоверного избирательного процесса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Pr="00F71DAB" w:rsidRDefault="0084276B" w:rsidP="00EC586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71DAB">
        <w:rPr>
          <w:color w:val="000000"/>
        </w:rPr>
        <w:t>Современный, эффективный и прозрачный избирательный процесс представляет собой одну из основных задач Ц</w:t>
      </w:r>
      <w:r w:rsidR="00EC5861">
        <w:rPr>
          <w:color w:val="000000"/>
        </w:rPr>
        <w:t>ИК</w:t>
      </w:r>
      <w:r w:rsidRPr="00F71DAB">
        <w:rPr>
          <w:color w:val="000000"/>
        </w:rPr>
        <w:t xml:space="preserve"> Гагаузии на следующие 4 год</w:t>
      </w:r>
      <w:r>
        <w:rPr>
          <w:color w:val="000000"/>
        </w:rPr>
        <w:t>а</w:t>
      </w:r>
      <w:r w:rsidRPr="00F71DAB">
        <w:rPr>
          <w:color w:val="000000"/>
        </w:rPr>
        <w:t xml:space="preserve">, для решения которой предлагается внедрить специфические решения по обеспечению прозрачности, эффективности и </w:t>
      </w:r>
      <w:r>
        <w:rPr>
          <w:color w:val="000000"/>
        </w:rPr>
        <w:t>достоверности</w:t>
      </w:r>
      <w:r w:rsidRPr="00F71DAB">
        <w:rPr>
          <w:color w:val="000000"/>
        </w:rPr>
        <w:t xml:space="preserve"> электорального процесса</w:t>
      </w:r>
      <w:r>
        <w:rPr>
          <w:color w:val="000000"/>
        </w:rPr>
        <w:t xml:space="preserve">, среди которых получение доступа к государственным регистрам населения и избирателей, и </w:t>
      </w:r>
      <w:r w:rsidRPr="00F71DAB">
        <w:rPr>
          <w:color w:val="000000"/>
        </w:rPr>
        <w:t>разработ</w:t>
      </w:r>
      <w:r>
        <w:rPr>
          <w:color w:val="000000"/>
        </w:rPr>
        <w:t>ка</w:t>
      </w:r>
      <w:r w:rsidRPr="00F71DAB">
        <w:rPr>
          <w:color w:val="000000"/>
        </w:rPr>
        <w:t xml:space="preserve"> новы</w:t>
      </w:r>
      <w:r>
        <w:rPr>
          <w:color w:val="000000"/>
        </w:rPr>
        <w:t>х</w:t>
      </w:r>
      <w:r w:rsidRPr="00F71DAB">
        <w:rPr>
          <w:color w:val="000000"/>
        </w:rPr>
        <w:t xml:space="preserve"> технически</w:t>
      </w:r>
      <w:r>
        <w:rPr>
          <w:color w:val="000000"/>
        </w:rPr>
        <w:t>х</w:t>
      </w:r>
      <w:r w:rsidRPr="00F71DAB">
        <w:rPr>
          <w:color w:val="000000"/>
        </w:rPr>
        <w:t xml:space="preserve"> решени</w:t>
      </w:r>
      <w:r>
        <w:rPr>
          <w:color w:val="000000"/>
        </w:rPr>
        <w:t>й</w:t>
      </w:r>
      <w:r w:rsidRPr="00F71DAB">
        <w:rPr>
          <w:color w:val="000000"/>
        </w:rPr>
        <w:t xml:space="preserve"> в целях автоматизации избирательных процедур.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Default="0084276B" w:rsidP="00EC586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71DAB">
        <w:rPr>
          <w:color w:val="000000"/>
        </w:rPr>
        <w:t xml:space="preserve">Для осуществления </w:t>
      </w:r>
      <w:r>
        <w:rPr>
          <w:color w:val="000000"/>
        </w:rPr>
        <w:t>данной задачи</w:t>
      </w:r>
      <w:r w:rsidRPr="00F71DAB">
        <w:rPr>
          <w:color w:val="000000"/>
        </w:rPr>
        <w:t xml:space="preserve"> Ц</w:t>
      </w:r>
      <w:r w:rsidR="00EC5861">
        <w:rPr>
          <w:color w:val="000000"/>
        </w:rPr>
        <w:t xml:space="preserve">ИК </w:t>
      </w:r>
      <w:r>
        <w:rPr>
          <w:color w:val="000000"/>
        </w:rPr>
        <w:t>Гагаузии будет проводить</w:t>
      </w:r>
      <w:r w:rsidRPr="00F71DAB">
        <w:rPr>
          <w:color w:val="000000"/>
        </w:rPr>
        <w:t xml:space="preserve"> ряд стратегических действий, внедрение которых значительно улучшит </w:t>
      </w:r>
      <w:r>
        <w:rPr>
          <w:color w:val="000000"/>
        </w:rPr>
        <w:t xml:space="preserve">избирательные </w:t>
      </w:r>
      <w:r w:rsidRPr="00F71DAB">
        <w:rPr>
          <w:color w:val="000000"/>
        </w:rPr>
        <w:t>операции</w:t>
      </w:r>
      <w:r>
        <w:rPr>
          <w:color w:val="000000"/>
        </w:rPr>
        <w:t>, и повысит достоверность результатов выборов, проводимых ЦИК</w:t>
      </w:r>
      <w:r w:rsidR="00EC5861">
        <w:rPr>
          <w:color w:val="000000"/>
        </w:rPr>
        <w:t xml:space="preserve"> </w:t>
      </w:r>
      <w:r>
        <w:rPr>
          <w:color w:val="000000"/>
        </w:rPr>
        <w:t>Г</w:t>
      </w:r>
      <w:r w:rsidR="00EC5861">
        <w:rPr>
          <w:color w:val="000000"/>
        </w:rPr>
        <w:t>агаузии</w:t>
      </w:r>
      <w:r>
        <w:rPr>
          <w:color w:val="000000"/>
        </w:rPr>
        <w:t xml:space="preserve">. 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4276B" w:rsidRDefault="0084276B" w:rsidP="00EC5861">
      <w:pPr>
        <w:pStyle w:val="af1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</w:rPr>
      </w:pPr>
      <w:r w:rsidRPr="00F71DAB">
        <w:rPr>
          <w:b/>
        </w:rPr>
        <w:t>Задача 3. Гармонизация законодательства Республики Молдова и законодательства</w:t>
      </w:r>
      <w:r>
        <w:rPr>
          <w:b/>
        </w:rPr>
        <w:t xml:space="preserve"> АТО Гагаузия, регулирующего избирательную систему и процессы</w:t>
      </w:r>
      <w:r w:rsidRPr="004F3D31">
        <w:rPr>
          <w:color w:val="000000"/>
        </w:rPr>
        <w:t xml:space="preserve"> 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Default="0084276B" w:rsidP="00EC586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Совершенное</w:t>
      </w:r>
      <w:r w:rsidRPr="00F71DAB">
        <w:rPr>
          <w:color w:val="000000"/>
        </w:rPr>
        <w:t xml:space="preserve"> избирательное законодательство, которое обеспечивает </w:t>
      </w:r>
      <w:r>
        <w:rPr>
          <w:color w:val="000000"/>
        </w:rPr>
        <w:t>жителям</w:t>
      </w:r>
      <w:r w:rsidRPr="00F71DAB">
        <w:rPr>
          <w:color w:val="000000"/>
        </w:rPr>
        <w:t xml:space="preserve"> </w:t>
      </w:r>
      <w:r>
        <w:rPr>
          <w:color w:val="000000"/>
        </w:rPr>
        <w:t>АТО Гагаузия</w:t>
      </w:r>
      <w:r w:rsidRPr="00F71DAB">
        <w:rPr>
          <w:color w:val="000000"/>
        </w:rPr>
        <w:t xml:space="preserve"> право избирать и быть избранными в соответствии с международными стандартами демократ</w:t>
      </w:r>
      <w:r>
        <w:rPr>
          <w:color w:val="000000"/>
        </w:rPr>
        <w:t>ии</w:t>
      </w:r>
      <w:r w:rsidRPr="00F71DAB">
        <w:rPr>
          <w:color w:val="000000"/>
        </w:rPr>
        <w:t xml:space="preserve">, </w:t>
      </w:r>
      <w:r>
        <w:rPr>
          <w:color w:val="000000"/>
        </w:rPr>
        <w:t xml:space="preserve">является немаловажным фактором, влияющим на </w:t>
      </w:r>
      <w:r w:rsidRPr="00F71DAB">
        <w:rPr>
          <w:color w:val="000000"/>
        </w:rPr>
        <w:t xml:space="preserve"> достоверн</w:t>
      </w:r>
      <w:r>
        <w:rPr>
          <w:color w:val="000000"/>
        </w:rPr>
        <w:t>ость</w:t>
      </w:r>
      <w:r w:rsidRPr="00F71DAB">
        <w:rPr>
          <w:color w:val="000000"/>
        </w:rPr>
        <w:t xml:space="preserve"> результатов выборов. 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276B" w:rsidRPr="00F71DAB" w:rsidRDefault="0084276B" w:rsidP="00EC586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71DAB">
        <w:rPr>
          <w:color w:val="000000"/>
        </w:rPr>
        <w:t>В связи с этим комисси</w:t>
      </w:r>
      <w:r>
        <w:rPr>
          <w:color w:val="000000"/>
        </w:rPr>
        <w:t>ей</w:t>
      </w:r>
      <w:r w:rsidRPr="00F71DAB">
        <w:rPr>
          <w:color w:val="000000"/>
        </w:rPr>
        <w:t xml:space="preserve"> </w:t>
      </w:r>
      <w:r>
        <w:rPr>
          <w:color w:val="000000"/>
        </w:rPr>
        <w:t xml:space="preserve">будет предложено создание рабочей группы, которая </w:t>
      </w:r>
      <w:r w:rsidRPr="00F71DAB">
        <w:rPr>
          <w:color w:val="000000"/>
        </w:rPr>
        <w:t>выявит существующие недостатки и пробелы в избирательном законодательстве</w:t>
      </w:r>
      <w:r>
        <w:rPr>
          <w:color w:val="000000"/>
        </w:rPr>
        <w:t xml:space="preserve"> Республики Молдова и АТО Гагаузия</w:t>
      </w:r>
      <w:r w:rsidRPr="00F71DAB">
        <w:rPr>
          <w:color w:val="000000"/>
        </w:rPr>
        <w:t xml:space="preserve">, и </w:t>
      </w:r>
      <w:r>
        <w:rPr>
          <w:color w:val="000000"/>
        </w:rPr>
        <w:t xml:space="preserve">разработает конкретные поправки в </w:t>
      </w:r>
      <w:r w:rsidRPr="00F71DAB">
        <w:rPr>
          <w:color w:val="000000"/>
        </w:rPr>
        <w:lastRenderedPageBreak/>
        <w:t>избирательное законодательство</w:t>
      </w:r>
      <w:r>
        <w:rPr>
          <w:color w:val="000000"/>
        </w:rPr>
        <w:t xml:space="preserve"> с целью его гармонизации и совершенствования с учетом лучших европейских практик</w:t>
      </w:r>
      <w:r w:rsidRPr="00F71DAB">
        <w:rPr>
          <w:color w:val="000000"/>
        </w:rPr>
        <w:t>.</w:t>
      </w:r>
      <w:r>
        <w:rPr>
          <w:color w:val="000000"/>
        </w:rPr>
        <w:t xml:space="preserve"> </w:t>
      </w:r>
    </w:p>
    <w:p w:rsidR="0084276B" w:rsidRPr="000F1EB5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rPr>
          <w:b/>
        </w:rPr>
      </w:pPr>
    </w:p>
    <w:p w:rsidR="0084276B" w:rsidRPr="000F1EB5" w:rsidRDefault="0084276B" w:rsidP="00EC58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B5">
        <w:rPr>
          <w:rFonts w:ascii="Times New Roman" w:hAnsi="Times New Roman" w:cs="Times New Roman"/>
          <w:color w:val="000000"/>
          <w:sz w:val="24"/>
          <w:szCs w:val="24"/>
        </w:rPr>
        <w:t xml:space="preserve">ЦИК Гагаузии в свою очередь обеспечит внесение предложенных поправок субъектам законодательной инициативы для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F1E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 контроль на всех уровнях прохождения законопроектов - от стадии их разработки, до их принятия.</w:t>
      </w:r>
    </w:p>
    <w:p w:rsidR="0084276B" w:rsidRDefault="0084276B" w:rsidP="0084276B">
      <w:pPr>
        <w:pStyle w:val="af1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4276B" w:rsidRPr="00BF79B4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rPr>
          <w:b/>
        </w:rPr>
      </w:pPr>
      <w:r>
        <w:rPr>
          <w:b/>
        </w:rPr>
        <w:t>Задача 4. Обеспечение до</w:t>
      </w:r>
      <w:r w:rsidR="00B33A5F">
        <w:rPr>
          <w:b/>
        </w:rPr>
        <w:t>ступа к избирательным процессам</w:t>
      </w:r>
    </w:p>
    <w:p w:rsidR="00B33A5F" w:rsidRDefault="00B33A5F" w:rsidP="00B33A5F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BF79B4">
        <w:rPr>
          <w:sz w:val="26"/>
          <w:szCs w:val="26"/>
        </w:rPr>
        <w:tab/>
      </w:r>
      <w:r w:rsidRPr="00E868E6">
        <w:rPr>
          <w:sz w:val="26"/>
          <w:szCs w:val="26"/>
        </w:rPr>
        <w:t>Без участия всех граждан страна не может стать истинно демократической,</w:t>
      </w:r>
      <w:r w:rsidRPr="00B33A5F">
        <w:rPr>
          <w:sz w:val="26"/>
          <w:szCs w:val="26"/>
        </w:rPr>
        <w:t xml:space="preserve"> </w:t>
      </w:r>
      <w:r w:rsidRPr="00E868E6">
        <w:rPr>
          <w:sz w:val="26"/>
          <w:szCs w:val="26"/>
        </w:rPr>
        <w:t>поэтому обеспечение доступа граждан к избирательным процессам – это еще одна задача, которая должна быть разрешена Ц</w:t>
      </w:r>
      <w:r>
        <w:rPr>
          <w:sz w:val="26"/>
          <w:szCs w:val="26"/>
        </w:rPr>
        <w:t>ИК</w:t>
      </w:r>
      <w:r w:rsidRPr="00E868E6">
        <w:rPr>
          <w:sz w:val="26"/>
          <w:szCs w:val="26"/>
        </w:rPr>
        <w:t xml:space="preserve"> Гагаузии при реализации</w:t>
      </w:r>
      <w:r>
        <w:rPr>
          <w:sz w:val="26"/>
          <w:szCs w:val="26"/>
        </w:rPr>
        <w:t xml:space="preserve"> </w:t>
      </w:r>
      <w:r w:rsidRPr="00E868E6">
        <w:rPr>
          <w:sz w:val="26"/>
          <w:szCs w:val="26"/>
        </w:rPr>
        <w:t>настоящей стратегии. Говоря об обеспечении доступа</w:t>
      </w:r>
      <w:r>
        <w:rPr>
          <w:sz w:val="26"/>
          <w:szCs w:val="26"/>
        </w:rPr>
        <w:t>, в данном конкретном случае,</w:t>
      </w:r>
      <w:r w:rsidRPr="00E868E6">
        <w:rPr>
          <w:sz w:val="26"/>
          <w:szCs w:val="26"/>
        </w:rPr>
        <w:t xml:space="preserve"> подразумевается обеспечение участия в выборах двум категориям граждан: жителям Гагаузии, проживающим за пределами Авт</w:t>
      </w:r>
      <w:r>
        <w:rPr>
          <w:sz w:val="26"/>
          <w:szCs w:val="26"/>
        </w:rPr>
        <w:t>о</w:t>
      </w:r>
      <w:r w:rsidRPr="00E868E6">
        <w:rPr>
          <w:sz w:val="26"/>
          <w:szCs w:val="26"/>
        </w:rPr>
        <w:t>номно-территориального образования Гагаузия и лицам с особенными потребностями.</w:t>
      </w:r>
      <w:r>
        <w:rPr>
          <w:sz w:val="26"/>
          <w:szCs w:val="26"/>
        </w:rPr>
        <w:t xml:space="preserve"> </w:t>
      </w:r>
    </w:p>
    <w:p w:rsidR="00B33A5F" w:rsidRDefault="00B33A5F" w:rsidP="00B33A5F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рамках данной задачи </w:t>
      </w:r>
      <w:r w:rsidRPr="00E868E6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 xml:space="preserve">разработать механизм, который позволит жителям Гагаузии, находящимся за ее пределами голосовать на выборах Главы (Башкана) Гагаузии и депутатов Народного Собрания Гагаузии. </w:t>
      </w:r>
    </w:p>
    <w:p w:rsidR="00B33A5F" w:rsidRPr="00E868E6" w:rsidRDefault="00B33A5F" w:rsidP="00B33A5F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Относительно второй категории граждан – лиц с особыми потребностями, то в этом случае, ЦИК Гагаузии совместно с органами публичного управления должен будет направить свои усилия на о</w:t>
      </w:r>
      <w:r w:rsidRPr="00E868E6">
        <w:rPr>
          <w:sz w:val="26"/>
          <w:szCs w:val="26"/>
        </w:rPr>
        <w:t>беспеч</w:t>
      </w:r>
      <w:r>
        <w:rPr>
          <w:sz w:val="26"/>
          <w:szCs w:val="26"/>
        </w:rPr>
        <w:t xml:space="preserve">ение, прежде всего, </w:t>
      </w:r>
      <w:r w:rsidRPr="00E868E6">
        <w:rPr>
          <w:sz w:val="26"/>
          <w:szCs w:val="26"/>
        </w:rPr>
        <w:t>физическ</w:t>
      </w:r>
      <w:r>
        <w:rPr>
          <w:sz w:val="26"/>
          <w:szCs w:val="26"/>
        </w:rPr>
        <w:t>ого доступа к избирательным органам.</w:t>
      </w:r>
    </w:p>
    <w:p w:rsidR="00B33A5F" w:rsidRPr="00B33A5F" w:rsidRDefault="00B33A5F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rPr>
          <w:b/>
        </w:rPr>
      </w:pPr>
    </w:p>
    <w:p w:rsidR="0084276B" w:rsidRDefault="0084276B" w:rsidP="009B1358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ind w:left="993" w:hanging="993"/>
        <w:rPr>
          <w:b/>
        </w:rPr>
      </w:pPr>
      <w:r>
        <w:rPr>
          <w:b/>
        </w:rPr>
        <w:t xml:space="preserve">Задача 5. </w:t>
      </w:r>
      <w:r w:rsidRPr="00BC5700">
        <w:rPr>
          <w:b/>
        </w:rPr>
        <w:t xml:space="preserve">Обеспечение равного права на </w:t>
      </w:r>
      <w:r>
        <w:rPr>
          <w:b/>
        </w:rPr>
        <w:t>свободу сло</w:t>
      </w:r>
      <w:r w:rsidR="00B33A5F">
        <w:rPr>
          <w:b/>
        </w:rPr>
        <w:t>ва в СМИ в избирательных рамках</w:t>
      </w:r>
    </w:p>
    <w:p w:rsidR="00B33A5F" w:rsidRDefault="00B33A5F" w:rsidP="00B33A5F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7561F">
        <w:rPr>
          <w:sz w:val="26"/>
          <w:szCs w:val="26"/>
        </w:rPr>
        <w:t xml:space="preserve">Предвыборная агитация это стадия избирательного процесса, где «воля народа» формируется, прежде чем народ сделает свой окончательный выбор. Поэтому очень важно </w:t>
      </w:r>
      <w:r>
        <w:rPr>
          <w:sz w:val="26"/>
          <w:szCs w:val="26"/>
        </w:rPr>
        <w:t>соблюдение СМИ принципа плюрализма, безусловно, не только в избирательный период.</w:t>
      </w:r>
    </w:p>
    <w:p w:rsidR="00B33A5F" w:rsidRPr="002747CC" w:rsidRDefault="00B33A5F" w:rsidP="00B33A5F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33A5F" w:rsidRPr="00AB2283" w:rsidRDefault="00B33A5F" w:rsidP="00B33A5F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747CC">
        <w:rPr>
          <w:sz w:val="26"/>
          <w:szCs w:val="26"/>
        </w:rPr>
        <w:t>СМИ в демократическом обществе должны</w:t>
      </w:r>
      <w:r>
        <w:rPr>
          <w:sz w:val="26"/>
          <w:szCs w:val="26"/>
        </w:rPr>
        <w:t>,</w:t>
      </w:r>
      <w:r w:rsidRPr="002747CC">
        <w:rPr>
          <w:sz w:val="26"/>
          <w:szCs w:val="26"/>
        </w:rPr>
        <w:t xml:space="preserve"> как минимум</w:t>
      </w:r>
      <w:r>
        <w:rPr>
          <w:sz w:val="26"/>
          <w:szCs w:val="26"/>
        </w:rPr>
        <w:t xml:space="preserve">, </w:t>
      </w:r>
      <w:r w:rsidRPr="002747CC">
        <w:rPr>
          <w:sz w:val="26"/>
          <w:szCs w:val="26"/>
        </w:rPr>
        <w:t>представлять разностороннюю и достоверную информацию</w:t>
      </w:r>
      <w:r>
        <w:rPr>
          <w:sz w:val="26"/>
          <w:szCs w:val="26"/>
        </w:rPr>
        <w:t xml:space="preserve"> </w:t>
      </w:r>
      <w:r w:rsidRPr="002747CC">
        <w:rPr>
          <w:sz w:val="26"/>
          <w:szCs w:val="26"/>
        </w:rPr>
        <w:t>как о политических и социальных процессах, так и о самих кандидатах или об их действиях, чтобы граждане могли принимать обоснованные решения и тем самым участвовать в политических процессах</w:t>
      </w:r>
      <w:r>
        <w:rPr>
          <w:sz w:val="26"/>
          <w:szCs w:val="26"/>
        </w:rPr>
        <w:t>. В этой связи</w:t>
      </w:r>
      <w:r w:rsidRPr="002747CC">
        <w:rPr>
          <w:sz w:val="26"/>
          <w:szCs w:val="26"/>
        </w:rPr>
        <w:t xml:space="preserve"> для обеспечения соблюдения плюрализма мнений и полного выполнения законодательных положений о прозрачности СМИ</w:t>
      </w:r>
      <w:r>
        <w:rPr>
          <w:sz w:val="26"/>
          <w:szCs w:val="26"/>
        </w:rPr>
        <w:t>,</w:t>
      </w:r>
      <w:r w:rsidRPr="002747CC">
        <w:rPr>
          <w:sz w:val="26"/>
          <w:szCs w:val="26"/>
        </w:rPr>
        <w:t xml:space="preserve"> необходим мониторинг и контроль</w:t>
      </w:r>
      <w:r>
        <w:rPr>
          <w:sz w:val="26"/>
          <w:szCs w:val="26"/>
        </w:rPr>
        <w:t xml:space="preserve"> транслируемого ме</w:t>
      </w:r>
      <w:r w:rsidRPr="002747CC">
        <w:rPr>
          <w:sz w:val="26"/>
          <w:szCs w:val="26"/>
        </w:rPr>
        <w:t>диа</w:t>
      </w:r>
      <w:r w:rsidR="00A473FA">
        <w:rPr>
          <w:sz w:val="26"/>
          <w:szCs w:val="26"/>
        </w:rPr>
        <w:t xml:space="preserve">  </w:t>
      </w:r>
      <w:r w:rsidRPr="002747CC">
        <w:rPr>
          <w:sz w:val="26"/>
          <w:szCs w:val="26"/>
        </w:rPr>
        <w:t>контента</w:t>
      </w:r>
      <w:r>
        <w:rPr>
          <w:sz w:val="26"/>
          <w:szCs w:val="26"/>
        </w:rPr>
        <w:t xml:space="preserve">. Именно, поэтому ЦИК Гагаузии предстоит разработать механизм, внедрение которого </w:t>
      </w:r>
      <w:r w:rsidRPr="008E0CE7">
        <w:rPr>
          <w:sz w:val="26"/>
          <w:szCs w:val="26"/>
        </w:rPr>
        <w:t>обеспечит равные права на свободу слова в СМИ в избирательный период.</w:t>
      </w:r>
    </w:p>
    <w:p w:rsidR="00B33A5F" w:rsidRDefault="00B33A5F" w:rsidP="00B33A5F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84276B" w:rsidRDefault="0084276B" w:rsidP="0084276B">
      <w:pPr>
        <w:pStyle w:val="af1"/>
        <w:shd w:val="clear" w:color="auto" w:fill="FFFFFF"/>
        <w:tabs>
          <w:tab w:val="left" w:pos="1428"/>
        </w:tabs>
        <w:spacing w:before="0" w:beforeAutospacing="0" w:after="0" w:afterAutospacing="0"/>
        <w:jc w:val="both"/>
        <w:rPr>
          <w:b/>
        </w:rPr>
      </w:pPr>
      <w:r w:rsidRPr="00CD1370">
        <w:rPr>
          <w:b/>
        </w:rPr>
        <w:t xml:space="preserve">Задача 6. </w:t>
      </w:r>
      <w:r>
        <w:rPr>
          <w:b/>
        </w:rPr>
        <w:t>Активное участие населения в избирательных про</w:t>
      </w:r>
      <w:r w:rsidRPr="00CD1370">
        <w:rPr>
          <w:b/>
        </w:rPr>
        <w:t>цесса</w:t>
      </w:r>
      <w:r>
        <w:rPr>
          <w:b/>
        </w:rPr>
        <w:t>х.</w:t>
      </w:r>
    </w:p>
    <w:p w:rsidR="00B33A5F" w:rsidRDefault="00B33A5F" w:rsidP="00B33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0CE7">
        <w:rPr>
          <w:rFonts w:ascii="Times New Roman" w:hAnsi="Times New Roman" w:cs="Times New Roman"/>
          <w:sz w:val="26"/>
          <w:szCs w:val="26"/>
        </w:rPr>
        <w:t>Никто не вправе контролировать волеизъявление избирателя, принуждать его приходить на избирательный участок. Но чем активнее и сознательнее участвует в выборах население, тем скорее и лучше реша</w:t>
      </w:r>
      <w:r>
        <w:rPr>
          <w:rFonts w:ascii="Times New Roman" w:hAnsi="Times New Roman" w:cs="Times New Roman"/>
          <w:sz w:val="26"/>
          <w:szCs w:val="26"/>
        </w:rPr>
        <w:t xml:space="preserve">ются </w:t>
      </w:r>
      <w:r w:rsidRPr="008E0CE7">
        <w:rPr>
          <w:rFonts w:ascii="Times New Roman" w:hAnsi="Times New Roman" w:cs="Times New Roman"/>
          <w:sz w:val="26"/>
          <w:szCs w:val="26"/>
        </w:rPr>
        <w:t xml:space="preserve">сложные проблемы </w:t>
      </w:r>
      <w:r>
        <w:rPr>
          <w:rFonts w:ascii="Times New Roman" w:hAnsi="Times New Roman" w:cs="Times New Roman"/>
          <w:sz w:val="26"/>
          <w:szCs w:val="26"/>
        </w:rPr>
        <w:t>в стране</w:t>
      </w:r>
      <w:r w:rsidRPr="008E0CE7">
        <w:rPr>
          <w:rFonts w:ascii="Times New Roman" w:hAnsi="Times New Roman" w:cs="Times New Roman"/>
          <w:sz w:val="26"/>
          <w:szCs w:val="26"/>
        </w:rPr>
        <w:t>, тем устойчивее экономическое, социальное, политическое развитие.</w:t>
      </w:r>
      <w:r>
        <w:rPr>
          <w:rFonts w:ascii="Times New Roman" w:hAnsi="Times New Roman" w:cs="Times New Roman"/>
          <w:sz w:val="26"/>
          <w:szCs w:val="26"/>
        </w:rPr>
        <w:t xml:space="preserve"> Кроме того активное участие населения в выборах способно решить такую немаловажную проблему Гагаузии как высокий порог явки избирателей. </w:t>
      </w:r>
    </w:p>
    <w:p w:rsidR="00B33A5F" w:rsidRPr="00E034EC" w:rsidRDefault="00B33A5F" w:rsidP="00B33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A5F" w:rsidRPr="00E034EC" w:rsidRDefault="00B33A5F" w:rsidP="00B33A5F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034EC">
        <w:rPr>
          <w:color w:val="000000"/>
          <w:sz w:val="26"/>
          <w:szCs w:val="26"/>
        </w:rPr>
        <w:lastRenderedPageBreak/>
        <w:t>Так</w:t>
      </w:r>
      <w:r>
        <w:rPr>
          <w:color w:val="000000"/>
          <w:sz w:val="26"/>
          <w:szCs w:val="26"/>
        </w:rPr>
        <w:t>им</w:t>
      </w:r>
      <w:r w:rsidRPr="00E034EC">
        <w:rPr>
          <w:color w:val="000000"/>
          <w:sz w:val="26"/>
          <w:szCs w:val="26"/>
        </w:rPr>
        <w:t xml:space="preserve"> образом</w:t>
      </w:r>
      <w:r>
        <w:rPr>
          <w:color w:val="000000"/>
          <w:sz w:val="26"/>
          <w:szCs w:val="26"/>
        </w:rPr>
        <w:t>,</w:t>
      </w:r>
      <w:r w:rsidRPr="00E034EC">
        <w:rPr>
          <w:color w:val="000000"/>
          <w:sz w:val="26"/>
          <w:szCs w:val="26"/>
        </w:rPr>
        <w:t xml:space="preserve"> ЦИК</w:t>
      </w:r>
      <w:r>
        <w:rPr>
          <w:color w:val="000000"/>
          <w:sz w:val="26"/>
          <w:szCs w:val="26"/>
        </w:rPr>
        <w:t xml:space="preserve"> </w:t>
      </w:r>
      <w:r w:rsidRPr="00E034EC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агаузии </w:t>
      </w:r>
      <w:r w:rsidRPr="00E034EC">
        <w:rPr>
          <w:color w:val="000000"/>
          <w:sz w:val="26"/>
          <w:szCs w:val="26"/>
        </w:rPr>
        <w:t>намерен акцентировать свое внимание на гражданском воспитании</w:t>
      </w:r>
      <w:r>
        <w:rPr>
          <w:color w:val="000000"/>
          <w:sz w:val="26"/>
          <w:szCs w:val="26"/>
        </w:rPr>
        <w:t xml:space="preserve"> </w:t>
      </w:r>
      <w:r w:rsidRPr="00E034EC">
        <w:rPr>
          <w:color w:val="000000"/>
          <w:sz w:val="26"/>
          <w:szCs w:val="26"/>
        </w:rPr>
        <w:t>жителей Автономии, включая подрастающее поколение, а также на повышении осведомленности избирателей и в межэлекторальный период.</w:t>
      </w:r>
    </w:p>
    <w:p w:rsidR="0084276B" w:rsidRPr="00166A3B" w:rsidRDefault="0084276B" w:rsidP="007346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03482" w:rsidRDefault="00F03482" w:rsidP="002C7D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6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346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СТРАТЕГИЧЕСКИЙ ПЛАН</w:t>
      </w:r>
    </w:p>
    <w:p w:rsidR="004A7A21" w:rsidRDefault="00DE51FB" w:rsidP="00EC58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Стратегический план развития Центральной избирательной комиссии </w:t>
      </w:r>
      <w:r w:rsidR="00026276" w:rsidRPr="00E27FEE">
        <w:rPr>
          <w:rFonts w:ascii="Times New Roman" w:hAnsi="Times New Roman" w:cs="Times New Roman"/>
          <w:sz w:val="24"/>
          <w:szCs w:val="24"/>
        </w:rPr>
        <w:t xml:space="preserve">основывается на </w:t>
      </w:r>
      <w:r w:rsidR="00FC5A01">
        <w:rPr>
          <w:rFonts w:ascii="Times New Roman" w:hAnsi="Times New Roman" w:cs="Times New Roman"/>
          <w:sz w:val="24"/>
          <w:szCs w:val="24"/>
        </w:rPr>
        <w:t>выявленных и</w:t>
      </w:r>
      <w:r w:rsidR="00FC5A01" w:rsidRPr="00E27FEE">
        <w:rPr>
          <w:rFonts w:ascii="Times New Roman" w:hAnsi="Times New Roman" w:cs="Times New Roman"/>
          <w:sz w:val="24"/>
          <w:szCs w:val="24"/>
        </w:rPr>
        <w:t xml:space="preserve"> </w:t>
      </w:r>
      <w:r w:rsidR="00026276" w:rsidRPr="00E27FEE">
        <w:rPr>
          <w:rFonts w:ascii="Times New Roman" w:hAnsi="Times New Roman" w:cs="Times New Roman"/>
          <w:sz w:val="24"/>
          <w:szCs w:val="24"/>
        </w:rPr>
        <w:t>описан</w:t>
      </w:r>
      <w:r w:rsidR="00FC5A01">
        <w:rPr>
          <w:rFonts w:ascii="Times New Roman" w:hAnsi="Times New Roman" w:cs="Times New Roman"/>
          <w:sz w:val="24"/>
          <w:szCs w:val="24"/>
        </w:rPr>
        <w:t>ных выше</w:t>
      </w:r>
      <w:r w:rsidR="00026276" w:rsidRPr="00E27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существующих проблем</w:t>
      </w:r>
      <w:r w:rsidR="00FC5A01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276" w:rsidRPr="00E27FEE">
        <w:rPr>
          <w:rFonts w:ascii="Times New Roman" w:hAnsi="Times New Roman" w:cs="Times New Roman"/>
          <w:sz w:val="24"/>
          <w:szCs w:val="24"/>
        </w:rPr>
        <w:t xml:space="preserve">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20125D">
        <w:rPr>
          <w:rFonts w:ascii="Times New Roman" w:hAnsi="Times New Roman" w:cs="Times New Roman"/>
          <w:sz w:val="24"/>
          <w:szCs w:val="24"/>
        </w:rPr>
        <w:t xml:space="preserve">стратегические </w:t>
      </w:r>
      <w:r w:rsidR="005B2B4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, стоящие перед ЦИК Гагаузии</w:t>
      </w:r>
      <w:r w:rsidR="00026276" w:rsidRPr="00E27FEE">
        <w:rPr>
          <w:rFonts w:ascii="Times New Roman" w:hAnsi="Times New Roman" w:cs="Times New Roman"/>
          <w:sz w:val="24"/>
          <w:szCs w:val="24"/>
        </w:rPr>
        <w:t>, а также соответствующи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26276" w:rsidRPr="00E27FEE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 xml:space="preserve">я, которые </w:t>
      </w:r>
      <w:r w:rsidR="0006133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</w:t>
      </w:r>
      <w:r w:rsidR="0020125D">
        <w:rPr>
          <w:rFonts w:ascii="Times New Roman" w:hAnsi="Times New Roman" w:cs="Times New Roman"/>
          <w:sz w:val="24"/>
          <w:szCs w:val="24"/>
        </w:rPr>
        <w:t>в по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1F32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26276" w:rsidRPr="00E27FE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9568" w:type="dxa"/>
        <w:tblInd w:w="-176" w:type="dxa"/>
        <w:tblLayout w:type="fixed"/>
        <w:tblLook w:val="04A0"/>
      </w:tblPr>
      <w:tblGrid>
        <w:gridCol w:w="4820"/>
        <w:gridCol w:w="1418"/>
        <w:gridCol w:w="3330"/>
      </w:tblGrid>
      <w:tr w:rsidR="002C7D6F" w:rsidRPr="000429B8" w:rsidTr="008F09A9">
        <w:tc>
          <w:tcPr>
            <w:tcW w:w="4820" w:type="dxa"/>
          </w:tcPr>
          <w:p w:rsidR="002C7D6F" w:rsidRPr="000429B8" w:rsidRDefault="002C7D6F" w:rsidP="00590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9B8">
              <w:rPr>
                <w:rFonts w:ascii="Times New Roman" w:hAnsi="Times New Roman" w:cs="Times New Roman"/>
                <w:b/>
              </w:rPr>
              <w:t>Действия</w:t>
            </w:r>
          </w:p>
        </w:tc>
        <w:tc>
          <w:tcPr>
            <w:tcW w:w="1418" w:type="dxa"/>
          </w:tcPr>
          <w:p w:rsidR="002C7D6F" w:rsidRPr="008F09A9" w:rsidRDefault="00690878" w:rsidP="00690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выполнения </w:t>
            </w:r>
          </w:p>
        </w:tc>
        <w:tc>
          <w:tcPr>
            <w:tcW w:w="3330" w:type="dxa"/>
          </w:tcPr>
          <w:p w:rsidR="002C7D6F" w:rsidRPr="000429B8" w:rsidRDefault="00690878" w:rsidP="00166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9B8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A7A21" w:rsidRPr="000429B8" w:rsidTr="004A7A21">
        <w:tc>
          <w:tcPr>
            <w:tcW w:w="9568" w:type="dxa"/>
            <w:gridSpan w:val="3"/>
          </w:tcPr>
          <w:p w:rsidR="004A7A21" w:rsidRPr="000429B8" w:rsidRDefault="004A7A21" w:rsidP="003D0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3B">
              <w:rPr>
                <w:rFonts w:ascii="Times New Roman" w:hAnsi="Times New Roman" w:cs="Times New Roman"/>
                <w:b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973B26">
              <w:rPr>
                <w:rFonts w:ascii="Times New Roman" w:hAnsi="Times New Roman" w:cs="Times New Roman"/>
                <w:b/>
              </w:rPr>
              <w:t>Укрепление статуса и потенциала ЦИК Гагаузии</w:t>
            </w:r>
          </w:p>
        </w:tc>
      </w:tr>
      <w:tr w:rsidR="002C7D6F" w:rsidRPr="000429B8" w:rsidTr="008F09A9">
        <w:trPr>
          <w:trHeight w:val="1987"/>
        </w:trPr>
        <w:tc>
          <w:tcPr>
            <w:tcW w:w="4820" w:type="dxa"/>
          </w:tcPr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1.1. Предложение</w:t>
            </w:r>
            <w:r w:rsidR="00840586" w:rsidRPr="008F09A9">
              <w:rPr>
                <w:rFonts w:ascii="Times New Roman" w:hAnsi="Times New Roman" w:cs="Times New Roman"/>
              </w:rPr>
              <w:t xml:space="preserve"> о </w:t>
            </w:r>
            <w:r w:rsidRPr="008F09A9">
              <w:rPr>
                <w:rFonts w:ascii="Times New Roman" w:hAnsi="Times New Roman" w:cs="Times New Roman"/>
              </w:rPr>
              <w:t>создани</w:t>
            </w:r>
            <w:r w:rsidR="00840586" w:rsidRPr="008F09A9">
              <w:rPr>
                <w:rFonts w:ascii="Times New Roman" w:hAnsi="Times New Roman" w:cs="Times New Roman"/>
              </w:rPr>
              <w:t>и</w:t>
            </w:r>
            <w:r w:rsidRPr="008F09A9">
              <w:rPr>
                <w:rFonts w:ascii="Times New Roman" w:hAnsi="Times New Roman" w:cs="Times New Roman"/>
              </w:rPr>
              <w:t xml:space="preserve"> рабочей группы в лице представителей уполномоченных органов власти Республики Молдова и АТО Гагаузи</w:t>
            </w:r>
            <w:r w:rsidR="00110C37" w:rsidRPr="008F09A9">
              <w:rPr>
                <w:rFonts w:ascii="Times New Roman" w:hAnsi="Times New Roman" w:cs="Times New Roman"/>
              </w:rPr>
              <w:t>я</w:t>
            </w:r>
            <w:r w:rsidRPr="008F09A9">
              <w:rPr>
                <w:rFonts w:ascii="Times New Roman" w:hAnsi="Times New Roman" w:cs="Times New Roman"/>
              </w:rPr>
              <w:t>, а также экспертов в области избирательного права для разработки</w:t>
            </w:r>
            <w:r w:rsidR="00840586" w:rsidRPr="008F09A9">
              <w:rPr>
                <w:rFonts w:ascii="Times New Roman" w:hAnsi="Times New Roman" w:cs="Times New Roman"/>
              </w:rPr>
              <w:t xml:space="preserve">, положений касающихся: 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110C37" w:rsidRPr="008F09A9" w:rsidRDefault="002C7D6F" w:rsidP="008F09A9">
            <w:pPr>
              <w:tabs>
                <w:tab w:val="left" w:pos="3446"/>
              </w:tabs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закрепления статуса членов ЦИК Гагаузии на национальном уровне в Закон</w:t>
            </w:r>
            <w:r w:rsidR="00110C37" w:rsidRPr="008F09A9">
              <w:rPr>
                <w:rFonts w:ascii="Times New Roman" w:hAnsi="Times New Roman" w:cs="Times New Roman"/>
              </w:rPr>
              <w:t>ах:</w:t>
            </w:r>
          </w:p>
          <w:p w:rsidR="00110C37" w:rsidRPr="008F09A9" w:rsidRDefault="00110C37" w:rsidP="008F09A9">
            <w:pPr>
              <w:tabs>
                <w:tab w:val="left" w:pos="3446"/>
              </w:tabs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</w:t>
            </w:r>
            <w:r w:rsidR="002C7D6F" w:rsidRPr="008F09A9">
              <w:rPr>
                <w:rFonts w:ascii="Times New Roman" w:hAnsi="Times New Roman" w:cs="Times New Roman"/>
              </w:rPr>
              <w:t xml:space="preserve"> о статусе лиц исполняющих ответств</w:t>
            </w:r>
            <w:r w:rsidRPr="008F09A9">
              <w:rPr>
                <w:rFonts w:ascii="Times New Roman" w:hAnsi="Times New Roman" w:cs="Times New Roman"/>
              </w:rPr>
              <w:t xml:space="preserve">енные государственные должности, </w:t>
            </w:r>
            <w:r w:rsidR="002C7D6F" w:rsidRPr="008F09A9">
              <w:rPr>
                <w:rFonts w:ascii="Times New Roman" w:hAnsi="Times New Roman" w:cs="Times New Roman"/>
              </w:rPr>
              <w:t>относительно Председателя, заместителя Председате</w:t>
            </w:r>
            <w:r w:rsidR="00575B68" w:rsidRPr="008F09A9">
              <w:rPr>
                <w:rFonts w:ascii="Times New Roman" w:hAnsi="Times New Roman" w:cs="Times New Roman"/>
              </w:rPr>
              <w:t>л</w:t>
            </w:r>
            <w:r w:rsidR="002C7D6F" w:rsidRPr="008F09A9">
              <w:rPr>
                <w:rFonts w:ascii="Times New Roman" w:hAnsi="Times New Roman" w:cs="Times New Roman"/>
              </w:rPr>
              <w:t>я</w:t>
            </w:r>
            <w:r w:rsidRPr="008F09A9">
              <w:rPr>
                <w:rFonts w:ascii="Times New Roman" w:hAnsi="Times New Roman" w:cs="Times New Roman"/>
              </w:rPr>
              <w:t xml:space="preserve"> и секретаря ЦИК Гагаузии;</w:t>
            </w:r>
          </w:p>
          <w:p w:rsidR="00110C37" w:rsidRPr="008F09A9" w:rsidRDefault="00110C37" w:rsidP="008F09A9">
            <w:pPr>
              <w:tabs>
                <w:tab w:val="left" w:pos="3446"/>
              </w:tabs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о</w:t>
            </w:r>
            <w:r w:rsidR="002C7D6F" w:rsidRPr="008F09A9">
              <w:rPr>
                <w:rFonts w:ascii="Times New Roman" w:hAnsi="Times New Roman" w:cs="Times New Roman"/>
              </w:rPr>
              <w:t xml:space="preserve"> государственной должности и статусе государственного служащего</w:t>
            </w:r>
            <w:r w:rsidRPr="008F09A9">
              <w:rPr>
                <w:rFonts w:ascii="Times New Roman" w:hAnsi="Times New Roman" w:cs="Times New Roman"/>
              </w:rPr>
              <w:t>;</w:t>
            </w:r>
          </w:p>
          <w:p w:rsidR="002C7D6F" w:rsidRPr="008F09A9" w:rsidRDefault="00110C37" w:rsidP="008F09A9">
            <w:pPr>
              <w:tabs>
                <w:tab w:val="left" w:pos="3446"/>
              </w:tabs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о</w:t>
            </w:r>
            <w:r w:rsidR="002C7D6F" w:rsidRPr="008F09A9">
              <w:rPr>
                <w:rFonts w:ascii="Times New Roman" w:hAnsi="Times New Roman" w:cs="Times New Roman"/>
              </w:rPr>
              <w:t xml:space="preserve"> едином классификаторе государственных должностей</w:t>
            </w:r>
            <w:r w:rsidRPr="008F09A9">
              <w:rPr>
                <w:rFonts w:ascii="Times New Roman" w:hAnsi="Times New Roman" w:cs="Times New Roman"/>
              </w:rPr>
              <w:t>,</w:t>
            </w:r>
            <w:r w:rsidR="002C7D6F" w:rsidRPr="008F09A9">
              <w:rPr>
                <w:rFonts w:ascii="Times New Roman" w:hAnsi="Times New Roman" w:cs="Times New Roman"/>
              </w:rPr>
              <w:t xml:space="preserve"> касательно аппарата ЦИК Гагаузии;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- </w:t>
            </w:r>
            <w:r w:rsidR="00110C37" w:rsidRPr="008F09A9">
              <w:rPr>
                <w:rFonts w:ascii="Times New Roman" w:hAnsi="Times New Roman" w:cs="Times New Roman"/>
              </w:rPr>
              <w:t>о</w:t>
            </w:r>
            <w:r w:rsidRPr="008F09A9">
              <w:rPr>
                <w:rFonts w:ascii="Times New Roman" w:hAnsi="Times New Roman" w:cs="Times New Roman"/>
              </w:rPr>
              <w:t xml:space="preserve"> единой системе </w:t>
            </w:r>
            <w:r w:rsidR="00110C37" w:rsidRPr="008F09A9">
              <w:rPr>
                <w:rFonts w:ascii="Times New Roman" w:hAnsi="Times New Roman" w:cs="Times New Roman"/>
              </w:rPr>
              <w:t>оплаты труда в бюджетной сфере, об установлении</w:t>
            </w:r>
            <w:r w:rsidRPr="008F09A9">
              <w:rPr>
                <w:rFonts w:ascii="Times New Roman" w:hAnsi="Times New Roman" w:cs="Times New Roman"/>
              </w:rPr>
              <w:t xml:space="preserve"> классов, уровней, сту</w:t>
            </w:r>
            <w:r w:rsidR="00A40075" w:rsidRPr="008F09A9">
              <w:rPr>
                <w:rFonts w:ascii="Times New Roman" w:hAnsi="Times New Roman" w:cs="Times New Roman"/>
              </w:rPr>
              <w:t>п</w:t>
            </w:r>
            <w:r w:rsidRPr="008F09A9">
              <w:rPr>
                <w:rFonts w:ascii="Times New Roman" w:hAnsi="Times New Roman" w:cs="Times New Roman"/>
              </w:rPr>
              <w:t>еней оплаты труда членов ЦИК</w:t>
            </w:r>
            <w:r w:rsidR="00110C37" w:rsidRPr="008F09A9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Г</w:t>
            </w:r>
            <w:r w:rsidR="00110C37" w:rsidRPr="008F09A9">
              <w:rPr>
                <w:rFonts w:ascii="Times New Roman" w:hAnsi="Times New Roman" w:cs="Times New Roman"/>
              </w:rPr>
              <w:t>агаузии</w:t>
            </w:r>
            <w:r w:rsidRPr="008F09A9">
              <w:rPr>
                <w:rFonts w:ascii="Times New Roman" w:hAnsi="Times New Roman" w:cs="Times New Roman"/>
              </w:rPr>
              <w:t xml:space="preserve"> и сотрудников аппарата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110C37" w:rsidRPr="008F09A9" w:rsidRDefault="00110C37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1.2. Повышение квалификации членов и аппарата ЦИК Гагаузии в ЦИК Республики Молдова</w:t>
            </w:r>
            <w:r w:rsidR="003C1076" w:rsidRPr="008F09A9">
              <w:rPr>
                <w:rFonts w:ascii="Times New Roman" w:hAnsi="Times New Roman" w:cs="Times New Roman"/>
              </w:rPr>
              <w:t xml:space="preserve"> и в её аппарате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110C37" w:rsidRPr="008F09A9" w:rsidRDefault="00110C37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110C37" w:rsidRPr="008F09A9" w:rsidRDefault="00110C37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1.3.Пересмотр штатного расписания ЦИК</w:t>
            </w:r>
            <w:r w:rsidR="00110C37" w:rsidRPr="008F09A9">
              <w:rPr>
                <w:rFonts w:ascii="Times New Roman" w:hAnsi="Times New Roman" w:cs="Times New Roman"/>
              </w:rPr>
              <w:t xml:space="preserve"> </w:t>
            </w:r>
            <w:r w:rsidR="003C1076" w:rsidRPr="008F09A9">
              <w:rPr>
                <w:rFonts w:ascii="Times New Roman" w:hAnsi="Times New Roman" w:cs="Times New Roman"/>
              </w:rPr>
              <w:t>Г</w:t>
            </w:r>
            <w:r w:rsidR="00110C37" w:rsidRPr="008F09A9">
              <w:rPr>
                <w:rFonts w:ascii="Times New Roman" w:hAnsi="Times New Roman" w:cs="Times New Roman"/>
              </w:rPr>
              <w:t>агаузии</w:t>
            </w:r>
            <w:r w:rsidRPr="008F09A9">
              <w:rPr>
                <w:rFonts w:ascii="Times New Roman" w:hAnsi="Times New Roman" w:cs="Times New Roman"/>
              </w:rPr>
              <w:t xml:space="preserve"> с целью более эффективной реализации возложенных на нее функций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1.4. Разработка</w:t>
            </w:r>
            <w:r w:rsidR="003C1076" w:rsidRPr="008F09A9">
              <w:rPr>
                <w:rFonts w:ascii="Times New Roman" w:hAnsi="Times New Roman" w:cs="Times New Roman"/>
              </w:rPr>
              <w:t xml:space="preserve"> и/или адаптация</w:t>
            </w:r>
            <w:r w:rsidRPr="008F09A9">
              <w:rPr>
                <w:rFonts w:ascii="Times New Roman" w:hAnsi="Times New Roman" w:cs="Times New Roman"/>
              </w:rPr>
              <w:t xml:space="preserve"> программ обучения в ЦНОИС служащих избирательной сферы Гагаузии на базе избирательного законодательства </w:t>
            </w:r>
            <w:r w:rsidR="003C1076" w:rsidRPr="008F09A9">
              <w:rPr>
                <w:rFonts w:ascii="Times New Roman" w:hAnsi="Times New Roman" w:cs="Times New Roman"/>
              </w:rPr>
              <w:t xml:space="preserve">как Республики Молдова, так и </w:t>
            </w:r>
            <w:r w:rsidR="00996080" w:rsidRPr="008F09A9">
              <w:rPr>
                <w:rFonts w:ascii="Times New Roman" w:hAnsi="Times New Roman" w:cs="Times New Roman"/>
              </w:rPr>
              <w:t>АТО Гагаузия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1.5.</w:t>
            </w:r>
            <w:r w:rsidR="005A081F" w:rsidRPr="008F09A9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 xml:space="preserve">Обучение служащих избирательной сферы </w:t>
            </w:r>
            <w:r w:rsidRPr="008F09A9">
              <w:rPr>
                <w:rFonts w:ascii="Times New Roman" w:hAnsi="Times New Roman" w:cs="Times New Roman"/>
              </w:rPr>
              <w:lastRenderedPageBreak/>
              <w:t>Гагаузии на базе в ЦНОИС</w:t>
            </w:r>
          </w:p>
          <w:p w:rsidR="008F09A9" w:rsidRPr="008F09A9" w:rsidRDefault="008F09A9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1.6. Инициирование участия в Координац</w:t>
            </w:r>
            <w:r w:rsidR="001B496A"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</w:t>
            </w: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онном совете при Башкане Гагаузии (в совете доноров)</w:t>
            </w:r>
          </w:p>
          <w:p w:rsidR="00110C37" w:rsidRPr="008F09A9" w:rsidRDefault="00110C37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1.7. Координация деятельности НПО по реализации проектов в области избирательного права на территории АТО Гагаузия с Центральной избир</w:t>
            </w:r>
            <w:r w:rsidR="001B496A"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ат</w:t>
            </w: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ельной комиссией Гагаузии 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1.8.</w:t>
            </w:r>
            <w:r w:rsidR="005A081F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Укомплектование избирательных органов оргтехникой</w:t>
            </w:r>
            <w:r w:rsidR="00F1760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программными продуктами, направленными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обеспечение прозрачности и безопасности избирательного процесса, накопления и обработки </w:t>
            </w:r>
            <w:r w:rsidR="00690E84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банка 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данных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10C37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До конца</w:t>
            </w:r>
          </w:p>
          <w:p w:rsidR="006779EC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 года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2020-202</w:t>
            </w:r>
            <w:r w:rsidR="0078117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  <w:p w:rsidR="00F17601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годы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Pr="008F09A9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ежегодно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90E84" w:rsidRPr="008F09A9" w:rsidRDefault="00690E84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34571" w:rsidRPr="008F09A9" w:rsidRDefault="00C3457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 конца </w:t>
            </w:r>
          </w:p>
          <w:p w:rsidR="00F17601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 года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кварталы 2020 года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Ежегодно </w:t>
            </w:r>
          </w:p>
          <w:p w:rsidR="00F17601" w:rsidRPr="008F09A9" w:rsidRDefault="00F17601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lastRenderedPageBreak/>
              <w:t>III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квартал</w:t>
            </w: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Постоянно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Pr="008F09A9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Постоянно </w:t>
            </w: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F1760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34571" w:rsidRPr="008F09A9" w:rsidRDefault="00C3457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34571" w:rsidRPr="008F09A9" w:rsidRDefault="00C3457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96080" w:rsidRDefault="00996080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321EE" w:rsidRPr="008F09A9" w:rsidRDefault="008321EE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17601" w:rsidRPr="008F09A9" w:rsidRDefault="00690E84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необходи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мости или постоянно</w:t>
            </w:r>
          </w:p>
        </w:tc>
        <w:tc>
          <w:tcPr>
            <w:tcW w:w="3330" w:type="dxa"/>
          </w:tcPr>
          <w:p w:rsidR="00690878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1.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ие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рабоч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ей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гармонизации действующего законодательства</w:t>
            </w: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77EB3" w:rsidRPr="008F09A9" w:rsidRDefault="00F77EB3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Разработ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 проектов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законов о внесении изменений в 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действующее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законодательство РМ, касающиеся закрепления статуса ЦИК Гагаузии;</w:t>
            </w:r>
          </w:p>
          <w:p w:rsidR="0008711F" w:rsidRPr="008F09A9" w:rsidRDefault="00F77EB3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08711F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НСГ разработанных проектов законов в качестве законодательной инициативы и/или внесение Главой Гагаузии через Правительство, и/или депутатами Парламента РМ указанных проектов в Парламент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F77EB3" w:rsidRPr="008F09A9" w:rsidRDefault="00F77EB3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Парламентом РМ внес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енных законодательных инициатив</w:t>
            </w: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A67B1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  <w:r w:rsidR="00110C3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77EB3" w:rsidRPr="008F09A9">
              <w:rPr>
                <w:rFonts w:ascii="Times New Roman" w:hAnsi="Times New Roman" w:cs="Times New Roman"/>
                <w:color w:val="000000"/>
              </w:rPr>
              <w:t>Наличие профессиональных и квалифицированных кадров в составе ЦИК</w:t>
            </w:r>
            <w:r w:rsidR="00110C37" w:rsidRPr="008F09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7EB3" w:rsidRPr="008F09A9">
              <w:rPr>
                <w:rFonts w:ascii="Times New Roman" w:hAnsi="Times New Roman" w:cs="Times New Roman"/>
                <w:color w:val="000000"/>
              </w:rPr>
              <w:t>Г</w:t>
            </w:r>
            <w:r w:rsidR="00110C37" w:rsidRPr="008F09A9">
              <w:rPr>
                <w:rFonts w:ascii="Times New Roman" w:hAnsi="Times New Roman" w:cs="Times New Roman"/>
                <w:color w:val="000000"/>
              </w:rPr>
              <w:t>агаузии</w:t>
            </w:r>
            <w:r w:rsidR="00C34571" w:rsidRPr="008F09A9">
              <w:rPr>
                <w:rFonts w:ascii="Times New Roman" w:hAnsi="Times New Roman" w:cs="Times New Roman"/>
                <w:color w:val="000000"/>
              </w:rPr>
              <w:t xml:space="preserve">, способных </w:t>
            </w:r>
            <w:r w:rsidR="000A67B1" w:rsidRPr="008F09A9">
              <w:rPr>
                <w:rFonts w:ascii="Times New Roman" w:hAnsi="Times New Roman" w:cs="Times New Roman"/>
                <w:color w:val="000000"/>
              </w:rPr>
              <w:t>оперативно</w:t>
            </w:r>
            <w:r w:rsidR="00C34571" w:rsidRPr="008F09A9">
              <w:rPr>
                <w:rFonts w:ascii="Times New Roman" w:hAnsi="Times New Roman" w:cs="Times New Roman"/>
                <w:color w:val="000000"/>
              </w:rPr>
              <w:t xml:space="preserve"> принимать</w:t>
            </w:r>
            <w:r w:rsidR="000A67B1" w:rsidRPr="008F09A9">
              <w:rPr>
                <w:rFonts w:ascii="Times New Roman" w:hAnsi="Times New Roman" w:cs="Times New Roman"/>
                <w:color w:val="000000"/>
              </w:rPr>
              <w:t xml:space="preserve"> решени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110C37" w:rsidRPr="008F09A9" w:rsidRDefault="00110C37" w:rsidP="008F09A9">
            <w:pPr>
              <w:rPr>
                <w:rFonts w:ascii="Times New Roman" w:hAnsi="Times New Roman" w:cs="Times New Roman"/>
                <w:color w:val="000000"/>
              </w:rPr>
            </w:pPr>
          </w:p>
          <w:p w:rsidR="00110C37" w:rsidRPr="008F09A9" w:rsidRDefault="00690878" w:rsidP="008F09A9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</w:rPr>
              <w:t>6. Увеличение штатных единиц ЦИК Гагаузии, утвержден</w:t>
            </w:r>
            <w:r w:rsidR="00110C37" w:rsidRPr="008F09A9">
              <w:rPr>
                <w:rFonts w:ascii="Times New Roman" w:hAnsi="Times New Roman" w:cs="Times New Roman"/>
                <w:color w:val="000000"/>
              </w:rPr>
              <w:t>и</w:t>
            </w:r>
            <w:r w:rsidRPr="008F09A9">
              <w:rPr>
                <w:rFonts w:ascii="Times New Roman" w:hAnsi="Times New Roman" w:cs="Times New Roman"/>
                <w:color w:val="000000"/>
              </w:rPr>
              <w:t>е штатно</w:t>
            </w:r>
            <w:r w:rsidR="00110C37" w:rsidRPr="008F09A9">
              <w:rPr>
                <w:rFonts w:ascii="Times New Roman" w:hAnsi="Times New Roman" w:cs="Times New Roman"/>
                <w:color w:val="000000"/>
              </w:rPr>
              <w:t>го</w:t>
            </w:r>
            <w:r w:rsidRPr="008F09A9">
              <w:rPr>
                <w:rFonts w:ascii="Times New Roman" w:hAnsi="Times New Roman" w:cs="Times New Roman"/>
                <w:color w:val="000000"/>
              </w:rPr>
              <w:t xml:space="preserve"> расписани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t>я</w:t>
            </w:r>
          </w:p>
          <w:p w:rsidR="00690878" w:rsidRPr="008F09A9" w:rsidRDefault="00690878" w:rsidP="008F09A9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</w:rPr>
              <w:br/>
              <w:t>7. Разработанные программы и утвержденные ЦИК Гагаузии программы по обучен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t>ию служащих избирательной сферы</w:t>
            </w:r>
          </w:p>
          <w:p w:rsidR="00110C37" w:rsidRDefault="00110C37" w:rsidP="008F09A9">
            <w:pPr>
              <w:rPr>
                <w:rFonts w:ascii="Times New Roman" w:hAnsi="Times New Roman" w:cs="Times New Roman"/>
                <w:color w:val="000000"/>
              </w:rPr>
            </w:pPr>
          </w:p>
          <w:p w:rsidR="008F09A9" w:rsidRPr="008F09A9" w:rsidRDefault="008F09A9" w:rsidP="008F09A9">
            <w:pPr>
              <w:rPr>
                <w:rFonts w:ascii="Times New Roman" w:hAnsi="Times New Roman" w:cs="Times New Roman"/>
                <w:color w:val="000000"/>
              </w:rPr>
            </w:pPr>
          </w:p>
          <w:p w:rsidR="00996080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</w:rPr>
              <w:t>8.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</w:rPr>
              <w:t>Количество обученн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t xml:space="preserve">ых </w:t>
            </w:r>
            <w:r w:rsidR="00996080" w:rsidRPr="008F09A9">
              <w:rPr>
                <w:rFonts w:ascii="Times New Roman" w:hAnsi="Times New Roman" w:cs="Times New Roman"/>
                <w:color w:val="000000"/>
              </w:rPr>
              <w:lastRenderedPageBreak/>
              <w:t>служащих избирательной сферы</w:t>
            </w: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90878" w:rsidRPr="008F09A9" w:rsidRDefault="00996080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 О</w:t>
            </w:r>
            <w:r w:rsidR="00690878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фициальны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 обращения</w:t>
            </w:r>
            <w:r w:rsidR="00690878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встреч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="00690878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донорами, на которых были обсуждены проблемы ЦИК Гагаузии и вопросы необходимости получения поддержки</w:t>
            </w:r>
          </w:p>
          <w:p w:rsidR="00996080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10. 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роект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/программ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еализованны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международными донорами в поддерж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 избирательной сферы Гагаузии</w:t>
            </w: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90878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11. </w:t>
            </w:r>
            <w:r w:rsidR="006D6BBD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Согласие международных партнеров на включение в контракты, заключаемые с НПО на реализацию проектов  в АТО Гагаузия в избирательной сфере, условий</w:t>
            </w:r>
            <w:r w:rsidR="005E067B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D6BBD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координировании  действий НПО с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ЦИК Гагаузии</w:t>
            </w: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02E27" w:rsidRPr="008F09A9" w:rsidRDefault="00690878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12.Количество помещений избирательных органов, укомплектованных необходимым оборудованием (ноутбуками, факсами, принтерами и т.д.)</w:t>
            </w:r>
          </w:p>
        </w:tc>
      </w:tr>
      <w:tr w:rsidR="004A7A21" w:rsidRPr="000429B8" w:rsidTr="004A7A21">
        <w:trPr>
          <w:trHeight w:val="289"/>
        </w:trPr>
        <w:tc>
          <w:tcPr>
            <w:tcW w:w="9568" w:type="dxa"/>
            <w:gridSpan w:val="3"/>
          </w:tcPr>
          <w:p w:rsidR="004A7A21" w:rsidRPr="008F09A9" w:rsidRDefault="004A7A21" w:rsidP="008F09A9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b/>
              </w:rPr>
              <w:lastRenderedPageBreak/>
              <w:t xml:space="preserve">Задача 2. </w:t>
            </w:r>
            <w:r w:rsidR="00D8202C" w:rsidRPr="008F09A9">
              <w:rPr>
                <w:rFonts w:ascii="Times New Roman" w:hAnsi="Times New Roman" w:cs="Times New Roman"/>
                <w:b/>
              </w:rPr>
              <w:t>Обеспечение современного, эффективного, прозрачного и достоверного избирательного процесса</w:t>
            </w:r>
          </w:p>
        </w:tc>
      </w:tr>
      <w:tr w:rsidR="002C7D6F" w:rsidRPr="000429B8" w:rsidTr="008F09A9">
        <w:trPr>
          <w:trHeight w:val="70"/>
        </w:trPr>
        <w:tc>
          <w:tcPr>
            <w:tcW w:w="4820" w:type="dxa"/>
          </w:tcPr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2.1. Разработка</w:t>
            </w:r>
            <w:r w:rsidR="00494F7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собственной 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автоматизированной информационной системы для автоматизации процессов подготовки, проведения, подведения итогов выбо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ров и референдумов АТО Гагаузия</w:t>
            </w:r>
          </w:p>
          <w:p w:rsidR="00494F77" w:rsidRPr="008F09A9" w:rsidRDefault="00494F77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C7D6F" w:rsidRPr="008F09A9" w:rsidRDefault="00494F77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2.2.</w:t>
            </w:r>
            <w:r w:rsidR="005A081F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Получение доступа к автоматизированной информационной системе </w:t>
            </w:r>
            <w:r w:rsidR="000A321B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="0099608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0A321B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ГАИС «Выборы» для</w:t>
            </w:r>
            <w:r w:rsidR="000A321B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проверки </w:t>
            </w:r>
            <w:r w:rsidR="0027515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лиц </w:t>
            </w:r>
            <w:r w:rsidR="000A321B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включённых в регистр избирателей</w:t>
            </w:r>
            <w:r w:rsidR="0027515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75151" w:rsidRPr="008F09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</w:t>
            </w:r>
            <w:r w:rsidR="0027515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регистром избирателей АТО Гагаузия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494F77" w:rsidRPr="008F09A9" w:rsidRDefault="00494F77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2.</w:t>
            </w:r>
            <w:r w:rsidR="000A321B" w:rsidRPr="008F09A9">
              <w:rPr>
                <w:rFonts w:ascii="Times New Roman" w:hAnsi="Times New Roman" w:cs="Times New Roman"/>
              </w:rPr>
              <w:t>3</w:t>
            </w:r>
            <w:r w:rsidRPr="008F09A9">
              <w:rPr>
                <w:rFonts w:ascii="Times New Roman" w:hAnsi="Times New Roman" w:cs="Times New Roman"/>
              </w:rPr>
              <w:t>. Получение доступа к Государственному регистру населения, путем инициирования внесения изменений в положение о ГРН для организации доступа ЦИК</w:t>
            </w:r>
            <w:r w:rsidR="005E067B" w:rsidRPr="008F09A9">
              <w:rPr>
                <w:rFonts w:ascii="Times New Roman" w:hAnsi="Times New Roman" w:cs="Times New Roman"/>
              </w:rPr>
              <w:t>Г</w:t>
            </w:r>
            <w:r w:rsidRPr="008F09A9">
              <w:rPr>
                <w:rFonts w:ascii="Times New Roman" w:hAnsi="Times New Roman" w:cs="Times New Roman"/>
              </w:rPr>
              <w:t xml:space="preserve"> к данным населения, проживающего на территории Гагаузии;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 </w:t>
            </w:r>
          </w:p>
          <w:p w:rsidR="002C7D6F" w:rsidRPr="008F09A9" w:rsidRDefault="002C7D6F" w:rsidP="008F09A9">
            <w:pPr>
              <w:pStyle w:val="tt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8F09A9">
              <w:rPr>
                <w:sz w:val="22"/>
                <w:szCs w:val="22"/>
              </w:rPr>
              <w:t>2.</w:t>
            </w:r>
            <w:r w:rsidR="000A321B" w:rsidRPr="008F09A9">
              <w:rPr>
                <w:sz w:val="22"/>
                <w:szCs w:val="22"/>
              </w:rPr>
              <w:t>4</w:t>
            </w:r>
            <w:r w:rsidRPr="008F09A9">
              <w:rPr>
                <w:sz w:val="22"/>
                <w:szCs w:val="22"/>
              </w:rPr>
              <w:t>.</w:t>
            </w:r>
            <w:r w:rsidR="005A081F" w:rsidRPr="008F09A9">
              <w:rPr>
                <w:sz w:val="22"/>
                <w:szCs w:val="22"/>
              </w:rPr>
              <w:t xml:space="preserve"> </w:t>
            </w:r>
            <w:r w:rsidRPr="008F09A9">
              <w:rPr>
                <w:sz w:val="22"/>
                <w:szCs w:val="22"/>
              </w:rPr>
              <w:t xml:space="preserve">Получение доступа к Государственному регистру избирателей, путем инициирования внесения изменений в </w:t>
            </w:r>
            <w:r w:rsidRPr="008F09A9">
              <w:rPr>
                <w:bCs/>
                <w:color w:val="000000"/>
                <w:sz w:val="22"/>
                <w:szCs w:val="22"/>
              </w:rPr>
              <w:t xml:space="preserve">Положение о Государственном регистре избирателей, утвержденное </w:t>
            </w:r>
            <w:r w:rsidRPr="008F09A9">
              <w:rPr>
                <w:sz w:val="22"/>
                <w:szCs w:val="22"/>
              </w:rPr>
              <w:t xml:space="preserve">Постановлением ЦИК РМ </w:t>
            </w:r>
            <w:r w:rsidRPr="008F09A9">
              <w:rPr>
                <w:bCs/>
                <w:color w:val="000000"/>
                <w:sz w:val="22"/>
                <w:szCs w:val="22"/>
              </w:rPr>
              <w:t>№ 2974  от  19.11.2014г., о присвоении ЦИК Гагаузии статуса</w:t>
            </w:r>
            <w:r w:rsidR="00996080" w:rsidRPr="008F09A9">
              <w:rPr>
                <w:bCs/>
                <w:color w:val="000000"/>
                <w:sz w:val="22"/>
                <w:szCs w:val="22"/>
              </w:rPr>
              <w:t xml:space="preserve"> регистратора</w:t>
            </w:r>
          </w:p>
          <w:p w:rsidR="002C7D6F" w:rsidRPr="008F09A9" w:rsidRDefault="000A321B" w:rsidP="008F09A9">
            <w:pPr>
              <w:pStyle w:val="tt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8F09A9">
              <w:rPr>
                <w:bCs/>
                <w:color w:val="000000"/>
                <w:sz w:val="22"/>
                <w:szCs w:val="22"/>
              </w:rPr>
              <w:lastRenderedPageBreak/>
              <w:t>2.5</w:t>
            </w:r>
            <w:r w:rsidR="002C7D6F" w:rsidRPr="008F09A9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840586" w:rsidRPr="008F09A9">
              <w:rPr>
                <w:bCs/>
                <w:color w:val="000000"/>
                <w:sz w:val="22"/>
                <w:szCs w:val="22"/>
              </w:rPr>
              <w:t>Разработка собственного</w:t>
            </w:r>
            <w:r w:rsidR="002C7D6F" w:rsidRPr="008F09A9">
              <w:rPr>
                <w:bCs/>
                <w:color w:val="000000"/>
                <w:sz w:val="22"/>
                <w:szCs w:val="22"/>
              </w:rPr>
              <w:t xml:space="preserve"> регистр</w:t>
            </w:r>
            <w:r w:rsidR="00840586" w:rsidRPr="008F09A9">
              <w:rPr>
                <w:bCs/>
                <w:color w:val="000000"/>
                <w:sz w:val="22"/>
                <w:szCs w:val="22"/>
              </w:rPr>
              <w:t>а</w:t>
            </w:r>
            <w:r w:rsidR="002C7D6F" w:rsidRPr="008F09A9">
              <w:rPr>
                <w:bCs/>
                <w:color w:val="000000"/>
                <w:sz w:val="22"/>
                <w:szCs w:val="22"/>
              </w:rPr>
              <w:t xml:space="preserve"> избирателей на основе представленных данных</w:t>
            </w:r>
          </w:p>
        </w:tc>
        <w:tc>
          <w:tcPr>
            <w:tcW w:w="1418" w:type="dxa"/>
          </w:tcPr>
          <w:p w:rsidR="002C7D6F" w:rsidRPr="008F09A9" w:rsidRDefault="00C34571" w:rsidP="008F09A9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lastRenderedPageBreak/>
              <w:t>2020-2022</w:t>
            </w:r>
            <w:r w:rsidR="00435EE7" w:rsidRPr="008F09A9">
              <w:rPr>
                <w:rFonts w:ascii="Times New Roman" w:hAnsi="Times New Roman" w:cs="Times New Roman"/>
              </w:rPr>
              <w:t xml:space="preserve"> годы</w:t>
            </w: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C34571" w:rsidP="008F09A9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2021-2023 годы</w:t>
            </w: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435EE7" w:rsidRPr="008F09A9" w:rsidRDefault="00435EE7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1. Разработанные предложения о получении доступа к ГРН</w:t>
            </w:r>
            <w:r w:rsidR="001F2655" w:rsidRPr="008F09A9">
              <w:rPr>
                <w:rFonts w:ascii="Times New Roman" w:hAnsi="Times New Roman" w:cs="Times New Roman"/>
              </w:rPr>
              <w:t xml:space="preserve">, </w:t>
            </w:r>
            <w:r w:rsidR="001F2655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ГАИС «Выборы» </w:t>
            </w:r>
            <w:r w:rsidR="00996080" w:rsidRPr="008F09A9">
              <w:rPr>
                <w:rFonts w:ascii="Times New Roman" w:hAnsi="Times New Roman" w:cs="Times New Roman"/>
              </w:rPr>
              <w:t xml:space="preserve"> и к регистру избирателей</w:t>
            </w:r>
          </w:p>
          <w:p w:rsidR="00996080" w:rsidRDefault="00996080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8F09A9" w:rsidRPr="008F09A9" w:rsidRDefault="008F09A9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435EE7" w:rsidRPr="008F09A9" w:rsidRDefault="00435EE7" w:rsidP="008F09A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2. Принятые поправки в законодательство, обеспечивающие полный доступ к ГРН</w:t>
            </w:r>
            <w:r w:rsidR="001F2655" w:rsidRPr="008F09A9">
              <w:rPr>
                <w:rFonts w:ascii="Times New Roman" w:hAnsi="Times New Roman" w:cs="Times New Roman"/>
              </w:rPr>
              <w:t xml:space="preserve">, </w:t>
            </w:r>
            <w:r w:rsidR="001F2655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ГАИС «Выборы» </w:t>
            </w:r>
            <w:r w:rsidR="00996080" w:rsidRPr="008F09A9">
              <w:rPr>
                <w:rFonts w:ascii="Times New Roman" w:hAnsi="Times New Roman" w:cs="Times New Roman"/>
              </w:rPr>
              <w:t>и к регистру избирателей</w:t>
            </w:r>
          </w:p>
          <w:p w:rsidR="00996080" w:rsidRPr="008F09A9" w:rsidRDefault="00996080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C959DB" w:rsidRPr="008F09A9" w:rsidRDefault="00C959DB" w:rsidP="008F09A9">
            <w:pPr>
              <w:pStyle w:val="a8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Собстве</w:t>
            </w:r>
            <w:r w:rsidR="00996080" w:rsidRPr="008F09A9">
              <w:rPr>
                <w:rFonts w:ascii="Times New Roman" w:hAnsi="Times New Roman" w:cs="Times New Roman"/>
              </w:rPr>
              <w:t>нная автоматизированная система</w:t>
            </w: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996080" w:rsidRPr="008F09A9" w:rsidRDefault="00996080" w:rsidP="008F09A9">
            <w:pPr>
              <w:rPr>
                <w:rFonts w:ascii="Times New Roman" w:hAnsi="Times New Roman" w:cs="Times New Roman"/>
              </w:rPr>
            </w:pPr>
          </w:p>
          <w:p w:rsidR="002C7D6F" w:rsidRPr="008F09A9" w:rsidRDefault="00996080" w:rsidP="008F09A9">
            <w:pPr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="00435EE7" w:rsidRPr="008F09A9">
              <w:rPr>
                <w:rFonts w:ascii="Times New Roman" w:hAnsi="Times New Roman" w:cs="Times New Roman"/>
              </w:rPr>
              <w:t>Собственный регистр избирателей</w:t>
            </w:r>
          </w:p>
        </w:tc>
      </w:tr>
      <w:tr w:rsidR="004A7A21" w:rsidRPr="000429B8" w:rsidTr="004A7A21">
        <w:trPr>
          <w:trHeight w:val="325"/>
        </w:trPr>
        <w:tc>
          <w:tcPr>
            <w:tcW w:w="9568" w:type="dxa"/>
            <w:gridSpan w:val="3"/>
          </w:tcPr>
          <w:p w:rsidR="00840586" w:rsidRPr="008F09A9" w:rsidRDefault="004A7A21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  <w:b/>
              </w:rPr>
              <w:lastRenderedPageBreak/>
              <w:t>Задача 3.</w:t>
            </w:r>
            <w:r w:rsidRPr="008F09A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F09A9">
              <w:rPr>
                <w:rFonts w:ascii="Times New Roman" w:hAnsi="Times New Roman" w:cs="Times New Roman"/>
                <w:b/>
              </w:rPr>
              <w:t xml:space="preserve">Гармонизация / совершенствование законодательства Республики Молдова </w:t>
            </w:r>
          </w:p>
          <w:p w:rsidR="004A7A21" w:rsidRPr="008F09A9" w:rsidRDefault="004A7A21" w:rsidP="008F09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9A9">
              <w:rPr>
                <w:rFonts w:ascii="Times New Roman" w:hAnsi="Times New Roman" w:cs="Times New Roman"/>
                <w:b/>
              </w:rPr>
              <w:t>и АТО Гагаузия</w:t>
            </w:r>
          </w:p>
        </w:tc>
      </w:tr>
      <w:tr w:rsidR="002C7D6F" w:rsidRPr="000429B8" w:rsidTr="008F09A9">
        <w:trPr>
          <w:trHeight w:val="274"/>
        </w:trPr>
        <w:tc>
          <w:tcPr>
            <w:tcW w:w="4820" w:type="dxa"/>
          </w:tcPr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3.1. В рамках рабочей группы, которая будет создана для разработки конкретных положений в действующее законодательство, рассмотреть вопросы, </w:t>
            </w:r>
            <w:r w:rsidR="00840586" w:rsidRPr="008F09A9">
              <w:rPr>
                <w:rFonts w:ascii="Times New Roman" w:hAnsi="Times New Roman" w:cs="Times New Roman"/>
              </w:rPr>
              <w:t>относительно</w:t>
            </w:r>
            <w:r w:rsidRPr="008F09A9">
              <w:rPr>
                <w:rFonts w:ascii="Times New Roman" w:hAnsi="Times New Roman" w:cs="Times New Roman"/>
              </w:rPr>
              <w:t>:</w:t>
            </w:r>
          </w:p>
          <w:p w:rsidR="002C7D6F" w:rsidRPr="008F09A9" w:rsidRDefault="00463C63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А)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включения в Кодекс о выборах РМ отдельного раздела</w:t>
            </w:r>
            <w:r w:rsidR="0049532F" w:rsidRPr="008F09A9">
              <w:rPr>
                <w:rFonts w:ascii="Times New Roman" w:hAnsi="Times New Roman" w:cs="Times New Roman"/>
              </w:rPr>
              <w:t xml:space="preserve"> с отсылкой на обязательность применения  </w:t>
            </w:r>
            <w:r w:rsidR="004F2BED" w:rsidRPr="008F09A9">
              <w:rPr>
                <w:rFonts w:ascii="Times New Roman" w:hAnsi="Times New Roman" w:cs="Times New Roman"/>
              </w:rPr>
              <w:t xml:space="preserve">всеми государственными органами власти, публичными учреждениями, предприятиями, организациями и физическими лицами (независимо от форм собственности), </w:t>
            </w:r>
            <w:r w:rsidR="0049532F" w:rsidRPr="008F09A9">
              <w:rPr>
                <w:rFonts w:ascii="Times New Roman" w:hAnsi="Times New Roman" w:cs="Times New Roman"/>
              </w:rPr>
              <w:t>избирательного законодательства Гагаузии</w:t>
            </w:r>
            <w:r w:rsidRPr="008F09A9">
              <w:rPr>
                <w:rFonts w:ascii="Times New Roman" w:hAnsi="Times New Roman" w:cs="Times New Roman"/>
              </w:rPr>
              <w:t xml:space="preserve"> </w:t>
            </w:r>
            <w:r w:rsidR="0049532F" w:rsidRPr="008F09A9">
              <w:rPr>
                <w:rFonts w:ascii="Times New Roman" w:hAnsi="Times New Roman" w:cs="Times New Roman"/>
              </w:rPr>
              <w:t xml:space="preserve">при проведении выборов: </w:t>
            </w:r>
            <w:r w:rsidR="004F2BED" w:rsidRPr="008F09A9">
              <w:rPr>
                <w:rFonts w:ascii="Times New Roman" w:hAnsi="Times New Roman" w:cs="Times New Roman"/>
              </w:rPr>
              <w:t>Главы Гагаузии;</w:t>
            </w:r>
            <w:r w:rsidRPr="008F09A9">
              <w:rPr>
                <w:rFonts w:ascii="Times New Roman" w:hAnsi="Times New Roman" w:cs="Times New Roman"/>
              </w:rPr>
              <w:t xml:space="preserve"> депутатов Народного Собрания Гагаузии</w:t>
            </w:r>
            <w:r w:rsidR="004F2BED" w:rsidRPr="008F09A9">
              <w:rPr>
                <w:rFonts w:ascii="Times New Roman" w:hAnsi="Times New Roman" w:cs="Times New Roman"/>
              </w:rPr>
              <w:t>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разграничения компетенции по проведению выборов в органы местного публичного управления на территории АТО Гагаузи</w:t>
            </w:r>
            <w:r w:rsidR="008F09A9" w:rsidRPr="008F09A9">
              <w:rPr>
                <w:rFonts w:ascii="Times New Roman" w:hAnsi="Times New Roman" w:cs="Times New Roman"/>
              </w:rPr>
              <w:t>я</w:t>
            </w:r>
            <w:r w:rsidRPr="008F09A9">
              <w:rPr>
                <w:rFonts w:ascii="Times New Roman" w:hAnsi="Times New Roman" w:cs="Times New Roman"/>
              </w:rPr>
              <w:t>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определения в Кодексе о выборах ЦИК Гагаузии, в качестве органа, выполняющего  функции окружного совета на территории АТО Гагаузия на период республиканских избирательных кампаний;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 включения в Кодекс о выборах РМ положений об утверждению итогов выборов на территории АТО Гагаузия, а также рассмотрение жалоб, связанных с выборами Гагаузии, Апелляционной палатой Комрат в соответствие с избирательным законодательством АТО Гагаузия;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463C63" w:rsidRPr="008F09A9" w:rsidRDefault="00463C63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Б)</w:t>
            </w:r>
          </w:p>
          <w:p w:rsidR="002C7D6F" w:rsidRPr="008F09A9" w:rsidRDefault="00463C63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- </w:t>
            </w:r>
            <w:r w:rsidR="002C7D6F" w:rsidRPr="008F09A9">
              <w:rPr>
                <w:rFonts w:ascii="Times New Roman" w:hAnsi="Times New Roman" w:cs="Times New Roman"/>
              </w:rPr>
              <w:t>унифицирования положений законодательства АТО Гагаузи</w:t>
            </w:r>
            <w:r w:rsidR="002068AE" w:rsidRPr="008F09A9">
              <w:rPr>
                <w:rFonts w:ascii="Times New Roman" w:hAnsi="Times New Roman" w:cs="Times New Roman"/>
              </w:rPr>
              <w:t>я</w:t>
            </w:r>
            <w:r w:rsidR="008F09A9" w:rsidRPr="008F09A9">
              <w:rPr>
                <w:rFonts w:ascii="Times New Roman" w:hAnsi="Times New Roman" w:cs="Times New Roman"/>
              </w:rPr>
              <w:t>,</w:t>
            </w:r>
            <w:r w:rsidR="002C7D6F" w:rsidRPr="008F09A9">
              <w:rPr>
                <w:rFonts w:ascii="Times New Roman" w:hAnsi="Times New Roman" w:cs="Times New Roman"/>
              </w:rPr>
              <w:t xml:space="preserve"> касающихся судебной системы.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- </w:t>
            </w:r>
            <w:r w:rsidR="00D76767" w:rsidRPr="008F09A9">
              <w:rPr>
                <w:rFonts w:ascii="Times New Roman" w:hAnsi="Times New Roman" w:cs="Times New Roman"/>
              </w:rPr>
              <w:t xml:space="preserve">разработка механизма и программы проверки подлинности </w:t>
            </w:r>
            <w:r w:rsidRPr="008F09A9">
              <w:rPr>
                <w:rFonts w:ascii="Times New Roman" w:hAnsi="Times New Roman" w:cs="Times New Roman"/>
              </w:rPr>
              <w:t xml:space="preserve">подписей в подписных листах; </w:t>
            </w: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</w:t>
            </w:r>
            <w:r w:rsidR="008F09A9" w:rsidRPr="008F09A9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конкретизации положений</w:t>
            </w:r>
            <w:r w:rsidR="008F09A9" w:rsidRPr="008F09A9">
              <w:rPr>
                <w:rFonts w:ascii="Times New Roman" w:hAnsi="Times New Roman" w:cs="Times New Roman"/>
              </w:rPr>
              <w:t>,</w:t>
            </w:r>
            <w:r w:rsidRPr="008F09A9">
              <w:rPr>
                <w:rFonts w:ascii="Times New Roman" w:hAnsi="Times New Roman" w:cs="Times New Roman"/>
              </w:rPr>
              <w:t xml:space="preserve"> относительно органов</w:t>
            </w:r>
            <w:r w:rsidR="008F09A9" w:rsidRPr="008F09A9">
              <w:rPr>
                <w:rFonts w:ascii="Times New Roman" w:hAnsi="Times New Roman" w:cs="Times New Roman"/>
              </w:rPr>
              <w:t>,</w:t>
            </w:r>
            <w:r w:rsidRPr="008F09A9">
              <w:rPr>
                <w:rFonts w:ascii="Times New Roman" w:hAnsi="Times New Roman" w:cs="Times New Roman"/>
              </w:rPr>
              <w:t xml:space="preserve"> компетентных представлять кандидатуры </w:t>
            </w:r>
            <w:r w:rsidR="008F09A9" w:rsidRPr="008F09A9">
              <w:rPr>
                <w:rFonts w:ascii="Times New Roman" w:hAnsi="Times New Roman" w:cs="Times New Roman"/>
              </w:rPr>
              <w:t xml:space="preserve">в состав </w:t>
            </w:r>
            <w:r w:rsidRPr="008F09A9">
              <w:rPr>
                <w:rFonts w:ascii="Times New Roman" w:hAnsi="Times New Roman" w:cs="Times New Roman"/>
              </w:rPr>
              <w:t>окружных советов;</w:t>
            </w:r>
          </w:p>
          <w:p w:rsidR="008F09A9" w:rsidRPr="008F09A9" w:rsidRDefault="008F09A9" w:rsidP="008F09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D6F" w:rsidRPr="008F09A9" w:rsidRDefault="002C7D6F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3.2.Обращение в уполномоченные органы, обладающие правом законодательной инициативы в НСГ</w:t>
            </w:r>
            <w:r w:rsidR="008F09A9" w:rsidRPr="008F09A9">
              <w:rPr>
                <w:rFonts w:ascii="Times New Roman" w:hAnsi="Times New Roman" w:cs="Times New Roman"/>
              </w:rPr>
              <w:t>/</w:t>
            </w:r>
            <w:r w:rsidR="002068AE" w:rsidRPr="008F09A9">
              <w:rPr>
                <w:rFonts w:ascii="Times New Roman" w:hAnsi="Times New Roman" w:cs="Times New Roman"/>
              </w:rPr>
              <w:t xml:space="preserve"> депутатам Парламента</w:t>
            </w:r>
            <w:r w:rsidR="00394122" w:rsidRPr="008F09A9">
              <w:rPr>
                <w:rFonts w:ascii="Times New Roman" w:hAnsi="Times New Roman" w:cs="Times New Roman"/>
              </w:rPr>
              <w:t xml:space="preserve">/Главе Гагаузии, как члену Правительства </w:t>
            </w:r>
            <w:r w:rsidRPr="008F09A9">
              <w:rPr>
                <w:rFonts w:ascii="Times New Roman" w:hAnsi="Times New Roman" w:cs="Times New Roman"/>
              </w:rPr>
              <w:t xml:space="preserve">с предложением о внесении проектов законов/нормативных актов Республики Молдова и АТО Гагаузия, </w:t>
            </w:r>
            <w:r w:rsidR="003F3369" w:rsidRPr="008F09A9">
              <w:rPr>
                <w:rFonts w:ascii="Times New Roman" w:hAnsi="Times New Roman" w:cs="Times New Roman"/>
              </w:rPr>
              <w:t>разработанных рабочей группой в Парламент для рассмотрения</w:t>
            </w:r>
          </w:p>
        </w:tc>
        <w:tc>
          <w:tcPr>
            <w:tcW w:w="1418" w:type="dxa"/>
          </w:tcPr>
          <w:p w:rsidR="00C34571" w:rsidRPr="008F09A9" w:rsidRDefault="00C34571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</w:t>
            </w:r>
            <w:r w:rsidR="00C3457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-202</w:t>
            </w:r>
            <w:r w:rsidR="00781170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  <w:r w:rsidR="00C34571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P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P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P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F09A9" w:rsidRPr="008F09A9" w:rsidRDefault="008F09A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B7134" w:rsidRPr="008F09A9" w:rsidRDefault="00463C63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2020-2021 годы</w:t>
            </w: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D85230" w:rsidP="008F09A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2020-2023 годы</w:t>
            </w: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3C63" w:rsidRPr="008F09A9" w:rsidRDefault="00463C63" w:rsidP="008F0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D6BBD" w:rsidRPr="008F09A9" w:rsidRDefault="00F17601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разработанных предложений и решений, направленных субъектам законодательной инициативы, связанных с совершенствованием законодательства</w:t>
            </w:r>
            <w:r w:rsidRPr="008F09A9">
              <w:rPr>
                <w:rFonts w:ascii="Times New Roman" w:hAnsi="Times New Roman" w:cs="Times New Roman"/>
                <w:color w:val="000000"/>
              </w:rPr>
              <w:br/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="006D6BBD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Разработанные проекты законов о внесении изменений</w:t>
            </w:r>
            <w:r w:rsidR="00D7676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Кодекс о </w:t>
            </w:r>
            <w:r w:rsidR="008F09A9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D7676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ыборах РМ</w:t>
            </w:r>
          </w:p>
          <w:p w:rsidR="006D6BBD" w:rsidRPr="008F09A9" w:rsidRDefault="006D6BBD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НСГ разработанных проектов законов в качестве законодательной инициативы и/или внесение Главой Гагаузии через Правительство, и/или депутатами Парламента РМ</w:t>
            </w:r>
            <w:r w:rsidR="008F09A9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указанных проектов в Парламент</w:t>
            </w:r>
          </w:p>
          <w:p w:rsidR="006D6BBD" w:rsidRPr="008F09A9" w:rsidRDefault="006D6BBD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Принятие Парламентом РМ внес</w:t>
            </w:r>
            <w:r w:rsidR="008F09A9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енных законодательных инициатив</w:t>
            </w:r>
          </w:p>
          <w:p w:rsidR="00C246E4" w:rsidRPr="008F09A9" w:rsidRDefault="00D76767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  <w:r w:rsid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246E4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Наличие законодательства, регулирующего порядо</w:t>
            </w:r>
            <w:r w:rsidR="008F09A9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проверки подлинности подписей</w:t>
            </w:r>
          </w:p>
          <w:p w:rsidR="006D6BBD" w:rsidRPr="008F09A9" w:rsidRDefault="00C246E4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 w:rsid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7676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Разработанная программа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механизм </w:t>
            </w:r>
            <w:r w:rsidR="00D76767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проверки подлинности подписей</w:t>
            </w:r>
            <w:r w:rsidR="008F09A9"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избирателей в подписных листах</w:t>
            </w:r>
          </w:p>
          <w:p w:rsidR="00D76767" w:rsidRPr="008F09A9" w:rsidRDefault="00D76767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C7D6F" w:rsidRPr="008F09A9" w:rsidRDefault="002C7D6F" w:rsidP="008F09A9">
            <w:pPr>
              <w:rPr>
                <w:rFonts w:ascii="Times New Roman" w:hAnsi="Times New Roman" w:cs="Times New Roman"/>
              </w:rPr>
            </w:pPr>
          </w:p>
        </w:tc>
      </w:tr>
      <w:tr w:rsidR="004A7A21" w:rsidRPr="000429B8" w:rsidTr="004A7A21">
        <w:tc>
          <w:tcPr>
            <w:tcW w:w="9568" w:type="dxa"/>
            <w:gridSpan w:val="3"/>
          </w:tcPr>
          <w:p w:rsidR="004A7A21" w:rsidRPr="008F09A9" w:rsidRDefault="004A7A21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  <w:b/>
              </w:rPr>
              <w:lastRenderedPageBreak/>
              <w:t>Задача 4. Обеспечение доступа к избирательным процессам</w:t>
            </w:r>
          </w:p>
        </w:tc>
      </w:tr>
      <w:tr w:rsidR="006A7A99" w:rsidRPr="000429B8" w:rsidTr="008F09A9">
        <w:tc>
          <w:tcPr>
            <w:tcW w:w="4820" w:type="dxa"/>
          </w:tcPr>
          <w:p w:rsidR="006A7A99" w:rsidRPr="008F09A9" w:rsidRDefault="008F09A9" w:rsidP="008F09A9">
            <w:pPr>
              <w:pStyle w:val="a8"/>
              <w:numPr>
                <w:ilvl w:val="1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7A99" w:rsidRPr="008F09A9">
              <w:rPr>
                <w:rFonts w:ascii="Times New Roman" w:hAnsi="Times New Roman" w:cs="Times New Roman"/>
              </w:rPr>
              <w:t>В рамках работы рабочей группы по совершенствованию законодательства разработать: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механизм, позволяющий гражданам Молдовы, проживающим на территории Гагаузии и временно не находящимся в Гагаузии, возможность голосовать на избирательных участках за пределами Гагаузии, в крупных г</w:t>
            </w:r>
            <w:r w:rsidR="008F09A9">
              <w:rPr>
                <w:rFonts w:ascii="Times New Roman" w:hAnsi="Times New Roman" w:cs="Times New Roman"/>
              </w:rPr>
              <w:t>ородах Республики Молдова (</w:t>
            </w:r>
            <w:r w:rsidRPr="008F09A9">
              <w:rPr>
                <w:rFonts w:ascii="Times New Roman" w:hAnsi="Times New Roman" w:cs="Times New Roman"/>
              </w:rPr>
              <w:t>Кишинев, Бэльц, Оргеев, Кагул) на выборах, Главы Гагаузии;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механизм, обеспечивающий право избирать на выборах Гагаузии жителям Гагаузии, находящимся за пределами Республики Молдова;</w:t>
            </w:r>
          </w:p>
          <w:p w:rsidR="006A7A9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520B9A" w:rsidRPr="008F09A9" w:rsidRDefault="00520B9A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предложения по внесению изменений с учетом лучших европейских практик в законодательство о политических партиях о возможности создания партий национальных меньшинств, при этом</w:t>
            </w:r>
            <w:r w:rsidRPr="008F09A9">
              <w:rPr>
                <w:rFonts w:ascii="Times New Roman" w:hAnsi="Times New Roman" w:cs="Times New Roman"/>
              </w:rPr>
              <w:t xml:space="preserve"> принцип территориальности, как основное требование заменить, к примеру, на этническое происх</w:t>
            </w:r>
            <w:r w:rsidR="00520B9A">
              <w:rPr>
                <w:rFonts w:ascii="Times New Roman" w:hAnsi="Times New Roman" w:cs="Times New Roman"/>
              </w:rPr>
              <w:t>ождение в составе членов партии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4.2. Разработка положения, устанавливающего обязательный перечень оборудования/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конструкция и вспомогательных предметов, которыми должны быть оснащены здания/помещения избирательных органов, чтобы быть доступными для каждого избирателя, в том числе для лиц со специальными потребностями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(при проведении выборов Ба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шкана Гагаузии и депутатов НСГ)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4.3. Внесение в ОМПУ предложений об установлении мест нахождения избирательных участков на 5-летний период</w:t>
            </w:r>
          </w:p>
          <w:p w:rsidR="00520B9A" w:rsidRPr="008F09A9" w:rsidRDefault="00520B9A" w:rsidP="008F09A9">
            <w:pPr>
              <w:pStyle w:val="a8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4.4. Проведение анализа о соответствии каждого здания\</w:t>
            </w:r>
            <w:r w:rsidR="00520B9A">
              <w:rPr>
                <w:rFonts w:ascii="Times New Roman" w:hAnsi="Times New Roman" w:cs="Times New Roman"/>
              </w:rPr>
              <w:t>п</w:t>
            </w:r>
            <w:r w:rsidRPr="008F09A9">
              <w:rPr>
                <w:rFonts w:ascii="Times New Roman" w:hAnsi="Times New Roman" w:cs="Times New Roman"/>
              </w:rPr>
              <w:t>омещения окружного совета/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избирательного участка потребностям лиц со специальными потребностями (с ограниченными возможностями, лиц преклонного возраста, лиц с детьми в колясках и т.д.);</w:t>
            </w: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</w:rPr>
              <w:t xml:space="preserve">4.5.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Внесение предложений о включении в бюджет АТО Гагаузии и соответствующие местные бюджеты расходов, связанных с обеспечение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доступа к избирательным участкам (строительство/монтаж пандусов, перил, освещения и т.д.) вместе с финансово - экономическим обоснованием.</w:t>
            </w: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520B9A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2020-2022 годы</w:t>
            </w:r>
          </w:p>
          <w:p w:rsidR="006A7A9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520B9A" w:rsidRPr="008F09A9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До конца </w:t>
            </w:r>
            <w:r w:rsidRPr="008F09A9">
              <w:rPr>
                <w:rFonts w:ascii="Times New Roman" w:hAnsi="Times New Roman" w:cs="Times New Roman"/>
                <w:lang w:val="en-US"/>
              </w:rPr>
              <w:t>III</w:t>
            </w:r>
            <w:r w:rsidRPr="008F09A9">
              <w:rPr>
                <w:rFonts w:ascii="Times New Roman" w:hAnsi="Times New Roman" w:cs="Times New Roman"/>
              </w:rPr>
              <w:t xml:space="preserve"> квартала  2020 года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lang w:val="en-US"/>
              </w:rPr>
              <w:t>I</w:t>
            </w:r>
            <w:r w:rsidRPr="008F09A9">
              <w:rPr>
                <w:rFonts w:ascii="Times New Roman" w:hAnsi="Times New Roman" w:cs="Times New Roman"/>
              </w:rPr>
              <w:t xml:space="preserve"> полугодие 2020 года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520B9A" w:rsidRPr="008F09A9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lang w:val="en-US"/>
              </w:rPr>
              <w:t>III</w:t>
            </w:r>
            <w:r w:rsidRPr="008F09A9">
              <w:rPr>
                <w:rFonts w:ascii="Times New Roman" w:hAnsi="Times New Roman" w:cs="Times New Roman"/>
              </w:rPr>
              <w:t xml:space="preserve"> квартал 2020 года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520B9A" w:rsidRPr="008F09A9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Ежегодно до ноября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520B9A" w:rsidRDefault="00520B9A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1.Созданный механизм, обеспечивающий жителям Гагаузии, проживающим за пределами Гагаузии право избирать на гагаузских выборах</w:t>
            </w:r>
          </w:p>
          <w:p w:rsidR="00520B9A" w:rsidRDefault="00520B9A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520B9A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 Созданный механизм, обеспечивающий жителям Гагаузии, проживающим за пределами Республики Молдова, право избирать на 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агаузских выборах;</w:t>
            </w:r>
          </w:p>
          <w:p w:rsidR="00520B9A" w:rsidRDefault="00520B9A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3.Разработанный и представленный субъектам законодательной инициативы проект закона о внесении изменений в законодательство о партиях, позволяющий национальным меньшинствам со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здавать политические партии</w:t>
            </w:r>
          </w:p>
          <w:p w:rsidR="00520B9A" w:rsidRDefault="00520B9A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ОМПУ, принявших решение об установлении мест нахождения окружных избирательных советов, избирательн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ых участков на 5- летний период</w:t>
            </w:r>
          </w:p>
          <w:p w:rsidR="00520B9A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Разработанное и утвержденное положение о контрольном перечне объектов и вспомогательных предметов, которыми должно быть укомплектовано 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помещение избирательного органа</w:t>
            </w:r>
          </w:p>
          <w:p w:rsidR="00520B9A" w:rsidRPr="008F09A9" w:rsidRDefault="00520B9A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Результаты проведенного анализа</w:t>
            </w:r>
          </w:p>
          <w:p w:rsidR="00520B9A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A" w:rsidRPr="008F09A9" w:rsidRDefault="00520B9A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Внесенное в Исполнительный Комитет Гагаузии предложение с технико-экономическим обоснованием 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необходимости оснащения зданий/помещений избират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ельных органов всем необходимым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8.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избирательных органов, оснащенных необходимыми конструкциями и вспомогательными средствами, обеспечивающими доступ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каждому к избирательному праву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Официальные веб-страниц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ЦИК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Гагаузии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приспособленн</w:t>
            </w:r>
            <w:r w:rsidR="00520B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ая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 нуждам лиц, с особыми потребностями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 Количество информационных материалов, разработанных и распространенных для групп, с особыми потребностями</w:t>
            </w:r>
          </w:p>
        </w:tc>
      </w:tr>
      <w:tr w:rsidR="006A7A99" w:rsidRPr="000429B8" w:rsidTr="004A7A21">
        <w:tc>
          <w:tcPr>
            <w:tcW w:w="9568" w:type="dxa"/>
            <w:gridSpan w:val="3"/>
          </w:tcPr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b/>
              </w:rPr>
              <w:lastRenderedPageBreak/>
              <w:t>Задача 5. Обеспечение равного права на свободу слова в СМИ</w:t>
            </w:r>
          </w:p>
        </w:tc>
      </w:tr>
      <w:tr w:rsidR="006A7A99" w:rsidRPr="000429B8" w:rsidTr="008F09A9">
        <w:tc>
          <w:tcPr>
            <w:tcW w:w="4820" w:type="dxa"/>
          </w:tcPr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5.1. В рамках работы рабочей группы, которая будет создана для гармонизации и совершенствования законодательства рассмотреть вопросы: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о включении в Кодекс РМ об аудиовизуальных медиауслугах положений определяющих сотрудничество между ЦИК Гагаузии  и Советом по телевидению и радио Молдовы в вопросах мониторинга и контроля за освещением избирательных кампании, проводимых на основании Гагаузского законодательства, включая применение санкций за нарушение телерадиовещательными организациями избирательного законодательства;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рассмотреть возможность и целесообразность включения в Избирательный кодекс АТО Гагаузия положений о выделении средств из бюджета ЦИК для оплаты минимального пакета эфирного времени напрямую  масс-медиа, для предоставления его на равных условиях всем кандидатам;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о пересмотре законодательства региона, регламентирующих деятельность всех видов СМИ и приведение его в соответствие с национальными и международными принципами в этой области;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- разработке методологии проведения мониторинга плюрализма в  масс-медиа, вещающих на территории Гагаузии, в период избирательной кампании;</w:t>
            </w:r>
          </w:p>
          <w:p w:rsidR="006A7A9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5.2. Создание технической службы/совета при ЦИК Гагаузии, по мониторингу вещания электоральных передач, транслируемых на территории АТО Гагаузия и телерадиовещательными организациями, не обладающими лицензиями, выдаваемыми СТР, а также по фиксированию случаев нарушения </w:t>
            </w:r>
            <w:r w:rsidRPr="008F09A9">
              <w:rPr>
                <w:rFonts w:ascii="Times New Roman" w:hAnsi="Times New Roman" w:cs="Times New Roman"/>
              </w:rPr>
              <w:lastRenderedPageBreak/>
              <w:t xml:space="preserve">избирательного законодательства (разработка </w:t>
            </w:r>
            <w:r w:rsidR="00BE4575">
              <w:rPr>
                <w:rFonts w:ascii="Times New Roman" w:hAnsi="Times New Roman" w:cs="Times New Roman"/>
              </w:rPr>
              <w:t>положения о технической службе)</w:t>
            </w:r>
          </w:p>
          <w:p w:rsidR="00BE4575" w:rsidRDefault="00BE4575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BE4575" w:rsidRDefault="00BE4575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BE4575" w:rsidRDefault="00BE4575" w:rsidP="008F09A9">
            <w:pPr>
              <w:jc w:val="both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</w:rPr>
              <w:t>5.3. Проведение обучающих тренингов для представителей масс-медиа, занимающихся освещением избирательной кампании, проводимых ЦИК Гагаузии, с целью повышения компетенции журналистов региона и республики в области избирательного права.</w:t>
            </w:r>
          </w:p>
        </w:tc>
        <w:tc>
          <w:tcPr>
            <w:tcW w:w="1418" w:type="dxa"/>
          </w:tcPr>
          <w:p w:rsidR="006A7A99" w:rsidRPr="008F09A9" w:rsidRDefault="006A7A99" w:rsidP="00520B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321EE">
            <w:pPr>
              <w:jc w:val="center"/>
              <w:rPr>
                <w:rFonts w:ascii="Times New Roman" w:hAnsi="Times New Roman" w:cs="Times New Roman"/>
              </w:rPr>
            </w:pPr>
          </w:p>
          <w:p w:rsidR="008321EE" w:rsidRDefault="008321EE" w:rsidP="008321EE">
            <w:pPr>
              <w:jc w:val="center"/>
              <w:rPr>
                <w:rFonts w:ascii="Times New Roman" w:hAnsi="Times New Roman" w:cs="Times New Roman"/>
              </w:rPr>
            </w:pPr>
          </w:p>
          <w:p w:rsidR="008321EE" w:rsidRDefault="008321EE" w:rsidP="008321EE">
            <w:pPr>
              <w:jc w:val="center"/>
              <w:rPr>
                <w:rFonts w:ascii="Times New Roman" w:hAnsi="Times New Roman" w:cs="Times New Roman"/>
              </w:rPr>
            </w:pPr>
          </w:p>
          <w:p w:rsidR="008321EE" w:rsidRDefault="008321EE" w:rsidP="008321EE">
            <w:pPr>
              <w:jc w:val="center"/>
              <w:rPr>
                <w:rFonts w:ascii="Times New Roman" w:hAnsi="Times New Roman" w:cs="Times New Roman"/>
              </w:rPr>
            </w:pPr>
          </w:p>
          <w:p w:rsidR="008321EE" w:rsidRDefault="008321EE" w:rsidP="008321EE">
            <w:pPr>
              <w:jc w:val="center"/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321EE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2020-2023 годы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b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  <w:b/>
              </w:rPr>
            </w:pPr>
          </w:p>
          <w:p w:rsidR="006A7A99" w:rsidRPr="008F09A9" w:rsidRDefault="008321EE" w:rsidP="00520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7A99" w:rsidRPr="008F09A9">
              <w:rPr>
                <w:rFonts w:ascii="Times New Roman" w:hAnsi="Times New Roman" w:cs="Times New Roman"/>
                <w:lang w:val="en-US"/>
              </w:rPr>
              <w:t xml:space="preserve">021 </w:t>
            </w:r>
            <w:r w:rsidR="006A7A99" w:rsidRPr="008F09A9">
              <w:rPr>
                <w:rFonts w:ascii="Times New Roman" w:hAnsi="Times New Roman" w:cs="Times New Roman"/>
              </w:rPr>
              <w:t>год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520B9A" w:rsidRDefault="00520B9A" w:rsidP="008F09A9">
            <w:pPr>
              <w:rPr>
                <w:rFonts w:ascii="Times New Roman" w:hAnsi="Times New Roman" w:cs="Times New Roman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</w:rPr>
            </w:pPr>
          </w:p>
          <w:p w:rsidR="008321EE" w:rsidRDefault="008321EE" w:rsidP="008F09A9">
            <w:pPr>
              <w:rPr>
                <w:rFonts w:ascii="Times New Roman" w:hAnsi="Times New Roman" w:cs="Times New Roman"/>
              </w:rPr>
            </w:pPr>
          </w:p>
          <w:p w:rsidR="008321EE" w:rsidRPr="008F09A9" w:rsidRDefault="008321EE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520B9A">
            <w:pPr>
              <w:jc w:val="center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ежегодно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lang w:val="en-US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</w:rPr>
            </w:pP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A7A99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lastRenderedPageBreak/>
              <w:t>1.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Предложения, которые бы позволили легализовать деятельность СМИ, осуществляющих свою деятельность на территории Гагаузии и усовершенствовать з</w:t>
            </w:r>
            <w:r w:rsidR="008321EE">
              <w:rPr>
                <w:rFonts w:ascii="Times New Roman" w:hAnsi="Times New Roman" w:cs="Times New Roman"/>
              </w:rPr>
              <w:t>аконодательство в этой области</w:t>
            </w:r>
          </w:p>
          <w:p w:rsidR="008321EE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2.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Закрепленный законодательно механизм, позволяющий СТР проводить мониторинг и контроль за СМИ, осуществляющих свою деятельность на территории АТО Гагаузия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3.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Разработанные и утвержденные предложения о внесении изменений в законодательство РМ и АТО Гагаузия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 xml:space="preserve">о выделении  средств с бюджета на оплату рекламы каждого зарегистрированного конкурента,  и исключении положений о финансировании политических партий-конкурентов на выборах </w:t>
            </w:r>
            <w:r w:rsidR="008321EE">
              <w:rPr>
                <w:rFonts w:ascii="Times New Roman" w:hAnsi="Times New Roman" w:cs="Times New Roman"/>
              </w:rPr>
              <w:t>с бюджета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4. Созданный и закрепленный механизм, позволяющий ЦИК Гагаузии мониторизировать масс-медия в электоральный период с целью выявления случаев нарушения избирательного </w:t>
            </w:r>
            <w:r w:rsidR="00BE4575">
              <w:rPr>
                <w:rFonts w:ascii="Times New Roman" w:hAnsi="Times New Roman" w:cs="Times New Roman"/>
              </w:rPr>
              <w:t>з</w:t>
            </w:r>
            <w:r w:rsidRPr="008F09A9">
              <w:rPr>
                <w:rFonts w:ascii="Times New Roman" w:hAnsi="Times New Roman" w:cs="Times New Roman"/>
              </w:rPr>
              <w:t>аконодательства  и принципа плюрализма, и обращения в СТР РМ для принятия санкц</w:t>
            </w:r>
            <w:r w:rsidR="008321EE">
              <w:rPr>
                <w:rFonts w:ascii="Times New Roman" w:hAnsi="Times New Roman" w:cs="Times New Roman"/>
              </w:rPr>
              <w:t>ий к нарушителям</w:t>
            </w:r>
          </w:p>
          <w:p w:rsidR="006A7A99" w:rsidRPr="008F09A9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 xml:space="preserve">5. Разработанная и утвержденная  методология </w:t>
            </w:r>
            <w:r w:rsidRPr="008F09A9">
              <w:rPr>
                <w:rFonts w:ascii="Times New Roman" w:hAnsi="Times New Roman" w:cs="Times New Roman"/>
              </w:rPr>
              <w:lastRenderedPageBreak/>
              <w:t>проведения мониторинга плюрализма в  масс-медиа</w:t>
            </w:r>
          </w:p>
          <w:p w:rsidR="008321EE" w:rsidRDefault="006A7A99" w:rsidP="00520B9A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6.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Созданная техническая служба при ЦИКГ по мониторингу за масс-медиа в избирательный период</w:t>
            </w:r>
          </w:p>
          <w:p w:rsidR="008321EE" w:rsidRDefault="006A7A99" w:rsidP="008321EE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</w:rPr>
              <w:t>7.</w:t>
            </w:r>
            <w:r w:rsidR="00520B9A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Количество проведенных семинаров для представителей масс-медиа</w:t>
            </w:r>
          </w:p>
          <w:p w:rsidR="006A7A99" w:rsidRPr="008F09A9" w:rsidRDefault="006A7A99" w:rsidP="008321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</w:rPr>
              <w:t>8.</w:t>
            </w:r>
            <w:r w:rsidR="00BE4575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</w:rPr>
              <w:t>Доля представителей масс-медиа, принявших участие в обучающих тренингах для СМИ, по сравнению с общим количеством представителей, осуществляющих свою деятельность на территории АТО Гагаузия</w:t>
            </w:r>
          </w:p>
        </w:tc>
      </w:tr>
      <w:tr w:rsidR="006A7A99" w:rsidRPr="000429B8" w:rsidTr="004A7A21">
        <w:tc>
          <w:tcPr>
            <w:tcW w:w="9568" w:type="dxa"/>
            <w:gridSpan w:val="3"/>
          </w:tcPr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  <w:b/>
              </w:rPr>
              <w:lastRenderedPageBreak/>
              <w:t>Задача 6. Активное участие населения в избирательных процессах</w:t>
            </w:r>
          </w:p>
        </w:tc>
      </w:tr>
      <w:tr w:rsidR="006A7A99" w:rsidRPr="000429B8" w:rsidTr="008F09A9">
        <w:tc>
          <w:tcPr>
            <w:tcW w:w="4820" w:type="dxa"/>
          </w:tcPr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F09A9">
              <w:rPr>
                <w:rFonts w:ascii="Times New Roman" w:hAnsi="Times New Roman" w:cs="Times New Roman"/>
              </w:rPr>
              <w:t xml:space="preserve">6.1. Разработка плана мероприятий по повышению осведомленности избирателей в меж-электоралный период, ориентированных на разные целевые группы </w:t>
            </w:r>
            <w:r w:rsidRPr="008F09A9">
              <w:rPr>
                <w:rFonts w:ascii="Times New Roman" w:hAnsi="Times New Roman" w:cs="Times New Roman"/>
                <w:i/>
              </w:rPr>
              <w:t>(учащиеся школ, молодые избиратели, СМИ, неправительственные организации, лица с ограниченными возможностями и т.д.)</w:t>
            </w:r>
          </w:p>
          <w:p w:rsidR="006A7A99" w:rsidRPr="008F09A9" w:rsidRDefault="006A7A99" w:rsidP="008F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A9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6.2.</w:t>
            </w:r>
            <w:r w:rsidRPr="008F09A9">
              <w:rPr>
                <w:rFonts w:ascii="Times New Roman" w:hAnsi="Times New Roman" w:cs="Times New Roman"/>
              </w:rPr>
              <w:t xml:space="preserve"> Расчет затрат на внедрение плана мероприятий с последующим предложением включения в бюджет на соответствующий год</w:t>
            </w:r>
          </w:p>
          <w:p w:rsidR="00BE4575" w:rsidRDefault="00BE4575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Pr="008F09A9" w:rsidRDefault="00BE4575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6.3.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Инициирование пересмотра в учебных заведениях куррикулума по дисциплинам «Гражданское воспитание», «Духовно нравственное воспитание» и «Развитие личности» с целью повышения общего сознания подрастающего поколения по участию в общественной жизни и процессе принятия решений, в том числе в электоральной среде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6A7A99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</w:rPr>
              <w:t>6.4.</w:t>
            </w:r>
            <w:r w:rsidR="00BE4575">
              <w:rPr>
                <w:rFonts w:ascii="Times New Roman" w:hAnsi="Times New Roman" w:cs="Times New Roman"/>
              </w:rPr>
              <w:t xml:space="preserve"> </w:t>
            </w: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Внесение предложений о включении в  школьные программы встреч с представителями ЦИКГ и с выборными лицами разных уровней для популяризации активного и пассивного избирательного права среди подрастающих поколений</w:t>
            </w:r>
          </w:p>
          <w:p w:rsidR="00BE4575" w:rsidRPr="008F09A9" w:rsidRDefault="00BE4575" w:rsidP="008F09A9">
            <w:pPr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6.5.</w:t>
            </w:r>
            <w:r w:rsidRPr="008F09A9">
              <w:rPr>
                <w:rFonts w:ascii="Times New Roman" w:hAnsi="Times New Roman" w:cs="Times New Roman"/>
              </w:rPr>
              <w:t xml:space="preserve">Инциирование рассмотрение вопроса о внесении изменений в Закон о статусе депутата НСГ и органов местного публичного управления устанавливающих обязательность представления ежегодного отчета всеми категориями выборных лиц избирателям, а также  санкции в виде невозможности выдвижения в качестве кандидата на выборах в </w:t>
            </w:r>
            <w:r w:rsidRPr="008F09A9">
              <w:rPr>
                <w:rFonts w:ascii="Times New Roman" w:hAnsi="Times New Roman" w:cs="Times New Roman"/>
              </w:rPr>
              <w:lastRenderedPageBreak/>
              <w:t>случае непредставления общественности отчета</w:t>
            </w:r>
          </w:p>
        </w:tc>
        <w:tc>
          <w:tcPr>
            <w:tcW w:w="1418" w:type="dxa"/>
          </w:tcPr>
          <w:p w:rsidR="006A7A99" w:rsidRPr="008F09A9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Ежегодно не позднее февраля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Ежегодно </w:t>
            </w:r>
          </w:p>
          <w:p w:rsidR="006A7A99" w:rsidRPr="008F09A9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 ноября</w:t>
            </w:r>
          </w:p>
          <w:p w:rsidR="006A7A9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Pr="008F09A9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2020-2021 годы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2020-2021 годы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872FF" w:rsidRPr="008F09A9" w:rsidRDefault="002872FF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BE457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75" w:rsidRPr="008F09A9" w:rsidRDefault="00BE4575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8F09A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7A99" w:rsidRPr="008F09A9" w:rsidRDefault="006A7A99" w:rsidP="00287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Утвержденный план мероприятий по информированию насе</w:t>
            </w:r>
            <w:r w:rsidR="008321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ления о избирательных процессах</w:t>
            </w:r>
          </w:p>
          <w:p w:rsidR="008321EE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Количество организованных ЦИК Гагаузии мероприятий: тренингов, семинаров, информационных кампаний и т.д. для разных целевых групп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участников, п</w:t>
            </w:r>
            <w:r w:rsidR="008321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ринявших в них участие (женщин, м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ужчин, лиц с ограниченными </w:t>
            </w:r>
            <w:r w:rsidR="008321EE" w:rsidRPr="008321E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321E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озможностями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Освещенность мероприятий в средствах массовой информации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5.Внесенное в Главное Управление образования Гагаузии предложения о пересмотре куррикулума, с целью включения в программу больше тем, с</w:t>
            </w:r>
            <w:r w:rsidR="002872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вязанных с избирательным правом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Принятые поправки в законодательство, предусматривающие 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бязательные встречи с выборным</w:t>
            </w:r>
            <w:r w:rsidR="002872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лицами и представителями ЦИКГ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проведен</w:t>
            </w:r>
            <w:r w:rsidR="002872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 в учебных заведениях встреч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Внесенные субъектам законодательной инициативы в НСГ поправки </w:t>
            </w:r>
            <w:r w:rsidRPr="008F09A9">
              <w:rPr>
                <w:rFonts w:ascii="Times New Roman" w:hAnsi="Times New Roman" w:cs="Times New Roman"/>
              </w:rPr>
              <w:t>в Закон о статусе депутата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</w:rPr>
              <w:t xml:space="preserve">9.Внесенные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субъектам законодательной инициативы</w:t>
            </w:r>
            <w:r w:rsidRPr="008F09A9">
              <w:rPr>
                <w:rFonts w:ascii="Times New Roman" w:hAnsi="Times New Roman" w:cs="Times New Roman"/>
              </w:rPr>
              <w:t xml:space="preserve"> предложения о внесении изменении в положения </w:t>
            </w:r>
            <w:r w:rsidRPr="008F09A9">
              <w:rPr>
                <w:rFonts w:ascii="Times New Roman" w:hAnsi="Times New Roman" w:cs="Times New Roman"/>
              </w:rPr>
              <w:lastRenderedPageBreak/>
              <w:t xml:space="preserve">законодательства, касающиеся </w:t>
            </w:r>
            <w:r w:rsidRPr="008F09A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условий для получения социальных благ по различным программам,</w:t>
            </w:r>
            <w:r w:rsidR="002872F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реализуемым с бюджета Гагаузии</w:t>
            </w:r>
          </w:p>
          <w:p w:rsidR="006A7A99" w:rsidRPr="008F09A9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размещенных на официальном веб-сайте ЦИКГ проектов, опубликованных для обсуждения</w:t>
            </w:r>
            <w:r w:rsidRPr="008F09A9">
              <w:rPr>
                <w:rFonts w:ascii="Times New Roman" w:hAnsi="Times New Roman" w:cs="Times New Roman"/>
                <w:color w:val="000000"/>
              </w:rPr>
              <w:br/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Рекомендации и предложения, поступившие в ЦИК в ходе публичного обсуждения</w:t>
            </w:r>
            <w:r w:rsidRPr="008F09A9">
              <w:rPr>
                <w:rFonts w:ascii="Times New Roman" w:hAnsi="Times New Roman" w:cs="Times New Roman"/>
                <w:color w:val="000000"/>
              </w:rPr>
              <w:br/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проведенных опросов, в том числе онлайн-опросов на официальных веб-сайтах ЦИК Гагаузи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</w:p>
          <w:p w:rsidR="006A7A99" w:rsidRPr="00BE4575" w:rsidRDefault="006A7A99" w:rsidP="008F09A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</w:t>
            </w:r>
            <w:r w:rsidR="00BE4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F0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Результаты опросов - степень удовлетворенности заинтересованных сторон</w:t>
            </w:r>
          </w:p>
        </w:tc>
      </w:tr>
    </w:tbl>
    <w:p w:rsidR="00DE51FB" w:rsidRPr="00E27FEE" w:rsidRDefault="00DE51FB" w:rsidP="00DE5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371" w:rsidRDefault="006D0371" w:rsidP="0033788F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A3E79">
        <w:rPr>
          <w:b/>
        </w:rPr>
        <w:t>4.</w:t>
      </w:r>
      <w:r w:rsidR="00F03482" w:rsidRPr="009A3E79">
        <w:rPr>
          <w:b/>
        </w:rPr>
        <w:t>СИСТЕМА</w:t>
      </w:r>
      <w:r w:rsidR="00F03482" w:rsidRPr="001A35E3">
        <w:rPr>
          <w:b/>
        </w:rPr>
        <w:t xml:space="preserve"> МОНИТОРИНГА И ОЦЕНКИ</w:t>
      </w:r>
      <w:r w:rsidR="00F03482" w:rsidRPr="0086053F">
        <w:t xml:space="preserve"> </w:t>
      </w:r>
      <w:r w:rsidR="00F03482">
        <w:br/>
      </w:r>
    </w:p>
    <w:p w:rsidR="006D0371" w:rsidRPr="00AC0EB0" w:rsidRDefault="006D0371" w:rsidP="005A081F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C0EB0">
        <w:rPr>
          <w:color w:val="000000"/>
        </w:rPr>
        <w:t xml:space="preserve">План стратегического развития внедряется посредством годового плана утверждаемого Центральной избирательной комиссией Гагаузии. В данный план </w:t>
      </w:r>
      <w:r w:rsidR="009A3E79" w:rsidRPr="00AC0EB0">
        <w:rPr>
          <w:color w:val="000000"/>
        </w:rPr>
        <w:t xml:space="preserve">будут </w:t>
      </w:r>
      <w:r w:rsidRPr="00AC0EB0">
        <w:rPr>
          <w:color w:val="000000"/>
        </w:rPr>
        <w:t>вход</w:t>
      </w:r>
      <w:r w:rsidR="009A3E79" w:rsidRPr="00AC0EB0">
        <w:rPr>
          <w:color w:val="000000"/>
        </w:rPr>
        <w:t>ить</w:t>
      </w:r>
      <w:r w:rsidRPr="00AC0EB0">
        <w:rPr>
          <w:color w:val="000000"/>
        </w:rPr>
        <w:t xml:space="preserve"> </w:t>
      </w:r>
      <w:r w:rsidR="009A3E79" w:rsidRPr="00AC0EB0">
        <w:rPr>
          <w:color w:val="000000"/>
        </w:rPr>
        <w:t>цели/</w:t>
      </w:r>
      <w:r w:rsidRPr="00AC0EB0">
        <w:rPr>
          <w:color w:val="000000"/>
        </w:rPr>
        <w:t>задачи, предусмотренные в П</w:t>
      </w:r>
      <w:r w:rsidR="00026276">
        <w:rPr>
          <w:color w:val="000000"/>
        </w:rPr>
        <w:t>лане стратегического развития</w:t>
      </w:r>
      <w:r w:rsidRPr="00AC0EB0">
        <w:rPr>
          <w:color w:val="000000"/>
        </w:rPr>
        <w:t xml:space="preserve">, на основании которых формулируются конкретные годовые действия и результаты, главный инструмент для организации оперативной деятельности </w:t>
      </w:r>
      <w:r w:rsidR="009A3E79" w:rsidRPr="00AC0EB0">
        <w:rPr>
          <w:color w:val="000000"/>
        </w:rPr>
        <w:t>Ц</w:t>
      </w:r>
      <w:r w:rsidR="00026276">
        <w:rPr>
          <w:color w:val="000000"/>
        </w:rPr>
        <w:t>ентральной избирательной комиссии</w:t>
      </w:r>
      <w:r w:rsidRPr="00AC0EB0">
        <w:rPr>
          <w:color w:val="000000"/>
        </w:rPr>
        <w:t xml:space="preserve"> и основа для годового мониторинга и оценивания </w:t>
      </w:r>
      <w:r w:rsidR="00026276">
        <w:rPr>
          <w:color w:val="000000"/>
        </w:rPr>
        <w:t>плана</w:t>
      </w:r>
      <w:r w:rsidRPr="00AC0EB0">
        <w:rPr>
          <w:color w:val="000000"/>
        </w:rPr>
        <w:t>.</w:t>
      </w:r>
    </w:p>
    <w:p w:rsidR="009A3E79" w:rsidRPr="00AC0EB0" w:rsidRDefault="009A3E79" w:rsidP="009A3E79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0371" w:rsidRPr="00AC0EB0" w:rsidRDefault="006D0371" w:rsidP="005A081F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C0EB0">
        <w:rPr>
          <w:color w:val="000000"/>
        </w:rPr>
        <w:t xml:space="preserve">Мониторинг преследует соблюдение </w:t>
      </w:r>
      <w:r w:rsidR="009A3E79" w:rsidRPr="00AC0EB0">
        <w:rPr>
          <w:color w:val="000000"/>
        </w:rPr>
        <w:t xml:space="preserve">годового плана </w:t>
      </w:r>
      <w:r w:rsidRPr="00AC0EB0">
        <w:rPr>
          <w:color w:val="000000"/>
        </w:rPr>
        <w:t xml:space="preserve">и выявление причин возможных неудач, а также предлагает корректирующие меры, необходимые для улучшения оперативных достижений. Мониторинг </w:t>
      </w:r>
      <w:r w:rsidR="00237B09">
        <w:rPr>
          <w:color w:val="000000"/>
        </w:rPr>
        <w:t xml:space="preserve">может проводиться путем использования методологии Совета Европы </w:t>
      </w:r>
      <w:r w:rsidR="00237B09">
        <w:rPr>
          <w:color w:val="000000"/>
          <w:lang w:val="en-US"/>
        </w:rPr>
        <w:t>URSO</w:t>
      </w:r>
      <w:r w:rsidR="00237B09">
        <w:rPr>
          <w:color w:val="000000"/>
        </w:rPr>
        <w:t xml:space="preserve">, и </w:t>
      </w:r>
      <w:r w:rsidRPr="00AC0EB0">
        <w:rPr>
          <w:color w:val="000000"/>
        </w:rPr>
        <w:t>должен подтвердить, что определенные годовые мероприятия реализуются и дают ожидаемые результаты, или, по необходимости, предложить необходимые корректирующие меры для их дальнейшего принятия.</w:t>
      </w:r>
    </w:p>
    <w:p w:rsidR="009A3E79" w:rsidRPr="00AC0EB0" w:rsidRDefault="009A3E79" w:rsidP="009A3E79">
      <w:pPr>
        <w:pStyle w:val="af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A3E79" w:rsidRPr="00AC0EB0" w:rsidRDefault="009A3E79" w:rsidP="00EA494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C0EB0">
        <w:rPr>
          <w:color w:val="000000"/>
        </w:rPr>
        <w:t xml:space="preserve">Мониторинг </w:t>
      </w:r>
      <w:r w:rsidR="006D0371" w:rsidRPr="00AC0EB0">
        <w:rPr>
          <w:color w:val="000000"/>
        </w:rPr>
        <w:t>деятельности и представлени</w:t>
      </w:r>
      <w:r w:rsidRPr="00AC0EB0">
        <w:rPr>
          <w:color w:val="000000"/>
        </w:rPr>
        <w:t>е</w:t>
      </w:r>
      <w:r w:rsidR="006D0371" w:rsidRPr="00AC0EB0">
        <w:rPr>
          <w:color w:val="000000"/>
        </w:rPr>
        <w:t xml:space="preserve"> отчетности буд</w:t>
      </w:r>
      <w:r w:rsidRPr="00AC0EB0">
        <w:rPr>
          <w:color w:val="000000"/>
        </w:rPr>
        <w:t xml:space="preserve">ет осуществляться аппаратом </w:t>
      </w:r>
      <w:r w:rsidR="00026276" w:rsidRPr="00AC0EB0">
        <w:rPr>
          <w:color w:val="000000"/>
        </w:rPr>
        <w:t>Ц</w:t>
      </w:r>
      <w:r w:rsidR="00026276">
        <w:rPr>
          <w:color w:val="000000"/>
        </w:rPr>
        <w:t>ентральной избирательной комиссии Гагаузии</w:t>
      </w:r>
      <w:r w:rsidR="00237B09">
        <w:rPr>
          <w:color w:val="000000"/>
        </w:rPr>
        <w:t>.</w:t>
      </w:r>
      <w:r w:rsidRPr="00AC0EB0">
        <w:rPr>
          <w:color w:val="000000"/>
        </w:rPr>
        <w:t xml:space="preserve"> </w:t>
      </w:r>
      <w:r w:rsidR="00237B09" w:rsidRPr="00AC0EB0">
        <w:rPr>
          <w:color w:val="000000"/>
        </w:rPr>
        <w:t>Привлечени</w:t>
      </w:r>
      <w:r w:rsidR="00237B09">
        <w:rPr>
          <w:color w:val="000000"/>
        </w:rPr>
        <w:t>е</w:t>
      </w:r>
      <w:r w:rsidR="00237B09" w:rsidRPr="00AC0EB0">
        <w:rPr>
          <w:color w:val="000000"/>
        </w:rPr>
        <w:t xml:space="preserve"> </w:t>
      </w:r>
      <w:r w:rsidRPr="00AC0EB0">
        <w:rPr>
          <w:color w:val="000000"/>
        </w:rPr>
        <w:t xml:space="preserve">третьих лиц </w:t>
      </w:r>
      <w:r w:rsidR="00237B09">
        <w:rPr>
          <w:color w:val="000000"/>
        </w:rPr>
        <w:t>для такого мониторинга и/или корректировки планов будет решаться Председателем ЦИК</w:t>
      </w:r>
      <w:r w:rsidR="00EA4946">
        <w:rPr>
          <w:color w:val="000000"/>
        </w:rPr>
        <w:t xml:space="preserve"> </w:t>
      </w:r>
      <w:r w:rsidR="00237B09">
        <w:rPr>
          <w:color w:val="000000"/>
        </w:rPr>
        <w:t>Г</w:t>
      </w:r>
      <w:r w:rsidR="00EA4946">
        <w:rPr>
          <w:color w:val="000000"/>
        </w:rPr>
        <w:t>агаузии</w:t>
      </w:r>
      <w:r w:rsidR="00237B09">
        <w:rPr>
          <w:color w:val="000000"/>
        </w:rPr>
        <w:t xml:space="preserve"> в каждом отдельном случае</w:t>
      </w:r>
      <w:r w:rsidR="006D0371" w:rsidRPr="00AC0EB0">
        <w:rPr>
          <w:color w:val="000000"/>
        </w:rPr>
        <w:t xml:space="preserve">. </w:t>
      </w:r>
    </w:p>
    <w:p w:rsidR="009A3E79" w:rsidRDefault="009A3E79" w:rsidP="009A3E79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D0371" w:rsidRPr="00AC0EB0" w:rsidRDefault="009A3E79" w:rsidP="00EA494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C0EB0">
        <w:rPr>
          <w:color w:val="000000"/>
        </w:rPr>
        <w:t xml:space="preserve">Отчеты будут </w:t>
      </w:r>
      <w:r w:rsidR="00026276" w:rsidRPr="00AC0EB0">
        <w:rPr>
          <w:color w:val="000000"/>
        </w:rPr>
        <w:t>составляться,</w:t>
      </w:r>
      <w:r w:rsidRPr="00AC0EB0">
        <w:rPr>
          <w:color w:val="000000"/>
        </w:rPr>
        <w:t xml:space="preserve"> и представляться </w:t>
      </w:r>
      <w:r w:rsidR="00026276" w:rsidRPr="00AC0EB0">
        <w:rPr>
          <w:color w:val="000000"/>
        </w:rPr>
        <w:t>Ц</w:t>
      </w:r>
      <w:r w:rsidR="00026276">
        <w:rPr>
          <w:color w:val="000000"/>
        </w:rPr>
        <w:t>ентральной избирательной комиссии</w:t>
      </w:r>
      <w:r w:rsidRPr="00AC0EB0">
        <w:rPr>
          <w:color w:val="000000"/>
        </w:rPr>
        <w:t xml:space="preserve"> Гагаузии на утверждение ежегодно. </w:t>
      </w:r>
    </w:p>
    <w:p w:rsidR="009A3E79" w:rsidRPr="00AC0EB0" w:rsidRDefault="00B56540" w:rsidP="009A3E79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0EB0">
        <w:rPr>
          <w:color w:val="000000"/>
        </w:rPr>
        <w:t xml:space="preserve"> </w:t>
      </w:r>
    </w:p>
    <w:p w:rsidR="00B22FEE" w:rsidRDefault="00026276" w:rsidP="00EA494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D0371">
        <w:rPr>
          <w:color w:val="000000"/>
        </w:rPr>
        <w:t>Оценивание</w:t>
      </w:r>
      <w:r w:rsidR="006D0371" w:rsidRPr="006D0371">
        <w:rPr>
          <w:color w:val="000000"/>
        </w:rPr>
        <w:t xml:space="preserve">, которое </w:t>
      </w:r>
      <w:r w:rsidR="0069465D" w:rsidRPr="006D0371">
        <w:rPr>
          <w:color w:val="000000"/>
        </w:rPr>
        <w:t>войдет в Отчет заключительного оценивания</w:t>
      </w:r>
      <w:r w:rsidR="0069465D">
        <w:rPr>
          <w:color w:val="000000"/>
        </w:rPr>
        <w:t xml:space="preserve">, </w:t>
      </w:r>
      <w:r w:rsidR="006D0371" w:rsidRPr="006D0371">
        <w:rPr>
          <w:color w:val="000000"/>
        </w:rPr>
        <w:t xml:space="preserve">будет реализовываться в последний </w:t>
      </w:r>
      <w:r>
        <w:rPr>
          <w:color w:val="000000"/>
        </w:rPr>
        <w:t>г</w:t>
      </w:r>
      <w:r w:rsidR="006D0371" w:rsidRPr="006D0371">
        <w:rPr>
          <w:color w:val="000000"/>
        </w:rPr>
        <w:t>од внедрения П</w:t>
      </w:r>
      <w:r>
        <w:rPr>
          <w:color w:val="000000"/>
        </w:rPr>
        <w:t>лана стратегического развития</w:t>
      </w:r>
      <w:r w:rsidR="0069465D">
        <w:rPr>
          <w:color w:val="000000"/>
        </w:rPr>
        <w:t xml:space="preserve"> </w:t>
      </w:r>
      <w:r w:rsidR="00B22FEE">
        <w:rPr>
          <w:color w:val="000000"/>
        </w:rPr>
        <w:t>и</w:t>
      </w:r>
      <w:r w:rsidR="0069465D">
        <w:rPr>
          <w:color w:val="000000"/>
        </w:rPr>
        <w:t xml:space="preserve"> б</w:t>
      </w:r>
      <w:r w:rsidR="00B22FEE">
        <w:rPr>
          <w:color w:val="000000"/>
        </w:rPr>
        <w:t>удет</w:t>
      </w:r>
      <w:r w:rsidR="0069465D">
        <w:rPr>
          <w:color w:val="000000"/>
        </w:rPr>
        <w:t xml:space="preserve"> осуществлено с привлечением </w:t>
      </w:r>
      <w:r w:rsidR="00B22FEE">
        <w:rPr>
          <w:color w:val="000000"/>
        </w:rPr>
        <w:t xml:space="preserve">международных экспертов и местных </w:t>
      </w:r>
      <w:r w:rsidR="0069465D">
        <w:rPr>
          <w:color w:val="000000"/>
        </w:rPr>
        <w:t>экспертов в области избирательного права</w:t>
      </w:r>
      <w:r w:rsidR="00B22FEE">
        <w:rPr>
          <w:color w:val="000000"/>
        </w:rPr>
        <w:t>, участвовавших в разработке настоящей стратегии,</w:t>
      </w:r>
      <w:r w:rsidR="0069465D">
        <w:rPr>
          <w:color w:val="000000"/>
        </w:rPr>
        <w:t xml:space="preserve"> </w:t>
      </w:r>
      <w:r w:rsidR="00B22FEE">
        <w:rPr>
          <w:color w:val="000000"/>
        </w:rPr>
        <w:t>а также</w:t>
      </w:r>
      <w:r w:rsidR="0069465D">
        <w:rPr>
          <w:color w:val="000000"/>
        </w:rPr>
        <w:t xml:space="preserve"> представителей НПО.</w:t>
      </w:r>
      <w:r>
        <w:rPr>
          <w:color w:val="000000"/>
        </w:rPr>
        <w:t xml:space="preserve"> </w:t>
      </w:r>
    </w:p>
    <w:p w:rsidR="00B22FEE" w:rsidRDefault="00B22FEE" w:rsidP="00AC0EB0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0371" w:rsidRPr="006D0371" w:rsidRDefault="006D0371" w:rsidP="00EA494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D0371">
        <w:rPr>
          <w:color w:val="000000"/>
        </w:rPr>
        <w:lastRenderedPageBreak/>
        <w:t>Цель такого оценивания заключается в предоставлении информации, необходимой для доработки ПСР на следующий период планирования</w:t>
      </w:r>
      <w:r w:rsidR="0069465D">
        <w:rPr>
          <w:color w:val="000000"/>
        </w:rPr>
        <w:t xml:space="preserve">, а также выявлении </w:t>
      </w:r>
      <w:r w:rsidR="0033788F">
        <w:rPr>
          <w:color w:val="000000"/>
        </w:rPr>
        <w:t>препятствий, не позволивших воплотить в жизнь конкретные стратегические действия</w:t>
      </w:r>
      <w:r w:rsidRPr="006D0371">
        <w:rPr>
          <w:color w:val="000000"/>
        </w:rPr>
        <w:t>.</w:t>
      </w:r>
      <w:r w:rsidR="00026276">
        <w:rPr>
          <w:color w:val="000000"/>
        </w:rPr>
        <w:t xml:space="preserve"> </w:t>
      </w:r>
      <w:r w:rsidRPr="006D0371">
        <w:rPr>
          <w:color w:val="000000"/>
        </w:rPr>
        <w:t xml:space="preserve">Отчет о заключительной оценке </w:t>
      </w:r>
      <w:r w:rsidR="00026276">
        <w:rPr>
          <w:color w:val="000000"/>
        </w:rPr>
        <w:t xml:space="preserve">будет </w:t>
      </w:r>
      <w:r w:rsidRPr="006D0371">
        <w:rPr>
          <w:color w:val="000000"/>
        </w:rPr>
        <w:t>утвержд</w:t>
      </w:r>
      <w:r w:rsidR="00026276">
        <w:rPr>
          <w:color w:val="000000"/>
        </w:rPr>
        <w:t xml:space="preserve">ен </w:t>
      </w:r>
      <w:r w:rsidR="00AC0EB0">
        <w:rPr>
          <w:color w:val="000000"/>
        </w:rPr>
        <w:t>Ц</w:t>
      </w:r>
      <w:r w:rsidR="00026276">
        <w:rPr>
          <w:color w:val="000000"/>
        </w:rPr>
        <w:t>ентральной избирательной комиссией Гагаузии</w:t>
      </w:r>
      <w:r w:rsidR="00237B09">
        <w:rPr>
          <w:color w:val="000000"/>
        </w:rPr>
        <w:t xml:space="preserve"> и представлен общественности</w:t>
      </w:r>
      <w:r w:rsidR="00026276">
        <w:rPr>
          <w:color w:val="000000"/>
        </w:rPr>
        <w:t>.</w:t>
      </w:r>
      <w:r w:rsidR="00AC0EB0">
        <w:rPr>
          <w:color w:val="000000"/>
        </w:rPr>
        <w:t xml:space="preserve"> </w:t>
      </w:r>
    </w:p>
    <w:p w:rsidR="00F03482" w:rsidRDefault="00F03482" w:rsidP="003C2CC3">
      <w:pPr>
        <w:spacing w:line="240" w:lineRule="auto"/>
        <w:jc w:val="both"/>
        <w:rPr>
          <w:rFonts w:ascii="Times New Roman" w:hAnsi="Times New Roman" w:cs="Times New Roman"/>
        </w:rPr>
      </w:pPr>
    </w:p>
    <w:p w:rsidR="0073466D" w:rsidRPr="006A0DFE" w:rsidRDefault="0073466D" w:rsidP="003C2CC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3466D" w:rsidRPr="006A0DFE" w:rsidSect="0087011C">
      <w:headerReference w:type="default" r:id="rId17"/>
      <w:foot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58" w:rsidRDefault="005B3A58" w:rsidP="003A31E9">
      <w:pPr>
        <w:spacing w:after="0" w:line="240" w:lineRule="auto"/>
      </w:pPr>
      <w:r>
        <w:separator/>
      </w:r>
    </w:p>
  </w:endnote>
  <w:endnote w:type="continuationSeparator" w:id="1">
    <w:p w:rsidR="005B3A58" w:rsidRDefault="005B3A58" w:rsidP="003A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1433"/>
      <w:docPartObj>
        <w:docPartGallery w:val="Page Numbers (Bottom of Page)"/>
        <w:docPartUnique/>
      </w:docPartObj>
    </w:sdtPr>
    <w:sdtContent>
      <w:p w:rsidR="00110C37" w:rsidRDefault="00110C37">
        <w:pPr>
          <w:pStyle w:val="ac"/>
          <w:jc w:val="center"/>
        </w:pPr>
        <w:fldSimple w:instr=" PAGE   \* MERGEFORMAT ">
          <w:r w:rsidR="002872FF">
            <w:rPr>
              <w:noProof/>
            </w:rPr>
            <w:t>29</w:t>
          </w:r>
        </w:fldSimple>
      </w:p>
    </w:sdtContent>
  </w:sdt>
  <w:p w:rsidR="00110C37" w:rsidRDefault="00110C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58" w:rsidRDefault="005B3A58" w:rsidP="003A31E9">
      <w:pPr>
        <w:spacing w:after="0" w:line="240" w:lineRule="auto"/>
      </w:pPr>
      <w:r>
        <w:separator/>
      </w:r>
    </w:p>
  </w:footnote>
  <w:footnote w:type="continuationSeparator" w:id="1">
    <w:p w:rsidR="005B3A58" w:rsidRDefault="005B3A58" w:rsidP="003A31E9">
      <w:pPr>
        <w:spacing w:after="0" w:line="240" w:lineRule="auto"/>
      </w:pPr>
      <w:r>
        <w:continuationSeparator/>
      </w:r>
    </w:p>
  </w:footnote>
  <w:footnote w:id="2">
    <w:p w:rsidR="00110C37" w:rsidRPr="002E5E57" w:rsidRDefault="00110C37">
      <w:pPr>
        <w:pStyle w:val="ae"/>
        <w:rPr>
          <w:rFonts w:ascii="Times New Roman" w:hAnsi="Times New Roman" w:cs="Times New Roman"/>
        </w:rPr>
      </w:pPr>
      <w:r w:rsidRPr="002E5E57">
        <w:rPr>
          <w:rStyle w:val="af0"/>
          <w:rFonts w:ascii="Times New Roman" w:hAnsi="Times New Roman" w:cs="Times New Roman"/>
        </w:rPr>
        <w:footnoteRef/>
      </w:r>
      <w:r w:rsidRPr="002E5E57">
        <w:rPr>
          <w:rFonts w:ascii="Times New Roman" w:hAnsi="Times New Roman" w:cs="Times New Roman"/>
        </w:rPr>
        <w:t xml:space="preserve"> Кодекс надлежащих практик по избирательным делам Венецианской Комиссии, 2002 год.</w:t>
      </w:r>
    </w:p>
  </w:footnote>
  <w:footnote w:id="3">
    <w:p w:rsidR="00110C37" w:rsidRPr="008A296B" w:rsidRDefault="00110C37" w:rsidP="008A2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296B">
        <w:rPr>
          <w:rStyle w:val="af0"/>
          <w:rFonts w:ascii="Times New Roman" w:hAnsi="Times New Roman" w:cs="Times New Roman"/>
          <w:sz w:val="20"/>
          <w:szCs w:val="20"/>
        </w:rPr>
        <w:footnoteRef/>
      </w:r>
      <w:r w:rsidRPr="008A296B">
        <w:rPr>
          <w:rFonts w:ascii="Times New Roman" w:hAnsi="Times New Roman" w:cs="Times New Roman"/>
          <w:sz w:val="20"/>
          <w:szCs w:val="20"/>
        </w:rPr>
        <w:t xml:space="preserve"> Отчет ЦИК Гагаузии Центральной Избирательной Комиссии Гагаузии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296B">
        <w:rPr>
          <w:rFonts w:ascii="Times New Roman" w:hAnsi="Times New Roman" w:cs="Times New Roman"/>
          <w:sz w:val="20"/>
          <w:szCs w:val="20"/>
        </w:rPr>
        <w:t xml:space="preserve">о результатах проведения выборов </w:t>
      </w:r>
    </w:p>
    <w:p w:rsidR="00110C37" w:rsidRDefault="00110C37" w:rsidP="008A2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296B">
        <w:rPr>
          <w:rFonts w:ascii="Times New Roman" w:hAnsi="Times New Roman" w:cs="Times New Roman"/>
          <w:sz w:val="20"/>
          <w:szCs w:val="20"/>
        </w:rPr>
        <w:t>Главы (Башкана) Гагаузии (Гагауз Ери) 30 июня 2019 года</w:t>
      </w:r>
      <w:r>
        <w:rPr>
          <w:rFonts w:ascii="Times New Roman" w:hAnsi="Times New Roman" w:cs="Times New Roman"/>
          <w:sz w:val="20"/>
          <w:szCs w:val="20"/>
        </w:rPr>
        <w:t>, утвержденное</w:t>
      </w:r>
      <w:r w:rsidRPr="008A296B">
        <w:rPr>
          <w:rFonts w:ascii="Times New Roman" w:hAnsi="Times New Roman" w:cs="Times New Roman"/>
          <w:sz w:val="20"/>
          <w:szCs w:val="20"/>
        </w:rPr>
        <w:t xml:space="preserve"> Постановлени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8A296B">
        <w:rPr>
          <w:rFonts w:ascii="Times New Roman" w:hAnsi="Times New Roman" w:cs="Times New Roman"/>
          <w:sz w:val="20"/>
          <w:szCs w:val="20"/>
        </w:rPr>
        <w:t xml:space="preserve"> Центральной избирательной комиссии Гагаузии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296B">
        <w:rPr>
          <w:rFonts w:ascii="Times New Roman" w:hAnsi="Times New Roman" w:cs="Times New Roman"/>
          <w:sz w:val="20"/>
          <w:szCs w:val="20"/>
        </w:rPr>
        <w:t>№ 466/101 от 02 июля 2019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0C37" w:rsidRPr="008B29AD" w:rsidRDefault="00110C37" w:rsidP="008A2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" w:history="1">
        <w:r w:rsidRPr="008B29AD">
          <w:rPr>
            <w:rStyle w:val="a6"/>
            <w:rFonts w:ascii="Times New Roman" w:hAnsi="Times New Roman" w:cs="Times New Roman"/>
            <w:sz w:val="20"/>
            <w:szCs w:val="20"/>
          </w:rPr>
          <w:t>https://www.mskgagauzia.md/wp-content/uploads/2019/07/otchet-tsik-v-apel-vybory-bashkana-30-iyunya.pdf</w:t>
        </w:r>
      </w:hyperlink>
    </w:p>
  </w:footnote>
  <w:footnote w:id="4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hyperlink r:id="rId2" w:history="1">
        <w:r>
          <w:rPr>
            <w:rStyle w:val="a6"/>
          </w:rPr>
          <w:t>https://www.mskgagauzia.md/</w:t>
        </w:r>
      </w:hyperlink>
    </w:p>
  </w:footnote>
  <w:footnote w:id="5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r w:rsidRPr="00A74EEA">
        <w:rPr>
          <w:rFonts w:ascii="Times New Roman" w:hAnsi="Times New Roman" w:cs="Times New Roman"/>
          <w:color w:val="000000"/>
        </w:rPr>
        <w:t>Положение «О составлении, администрировании и обновления официального Реестра избирателей АТО Гагаузия» утвержденное Постановлением ЦИК Гагаузии №323/74 от 24 апреля 2019 года</w:t>
      </w:r>
      <w:r>
        <w:rPr>
          <w:rFonts w:ascii="Times New Roman" w:hAnsi="Times New Roman" w:cs="Times New Roman"/>
          <w:color w:val="000000"/>
        </w:rPr>
        <w:t>.</w:t>
      </w:r>
      <w:r w:rsidRPr="00A86EA1">
        <w:t xml:space="preserve"> </w:t>
      </w:r>
      <w:hyperlink r:id="rId3" w:history="1">
        <w:r>
          <w:rPr>
            <w:rStyle w:val="a6"/>
          </w:rPr>
          <w:t>http://vestigagauzii.md/images/Arhiv_PDF/EKSPRES-KANON%20%E2%84%9661-66%2001.12.2016.pdf</w:t>
        </w:r>
      </w:hyperlink>
    </w:p>
  </w:footnote>
  <w:footnote w:id="6">
    <w:p w:rsidR="00110C37" w:rsidRPr="00BC0255" w:rsidRDefault="00110C37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ПРОМЕЖУТОЧНЫЙ ОТЧЕТ </w:t>
      </w:r>
      <w:r w:rsidRPr="00BC0255">
        <w:rPr>
          <w:rFonts w:ascii="Times New Roman" w:hAnsi="Times New Roman" w:cs="Times New Roman"/>
        </w:rPr>
        <w:t xml:space="preserve">ПИЛИГРИМ-ДЕМО </w:t>
      </w:r>
      <w:r>
        <w:rPr>
          <w:rFonts w:ascii="Times New Roman" w:hAnsi="Times New Roman" w:cs="Times New Roman"/>
        </w:rPr>
        <w:t>«</w:t>
      </w:r>
      <w:r w:rsidRPr="00BC0255">
        <w:rPr>
          <w:rFonts w:ascii="Times New Roman" w:hAnsi="Times New Roman" w:cs="Times New Roman"/>
        </w:rPr>
        <w:t>РЕСПУБЛИКА МОЛДОВА, ГАГАУЗИЯ, ВЫБОРЫ БАШКАНА, 30 ИЮНЯ 2019</w:t>
      </w:r>
      <w:r>
        <w:rPr>
          <w:rFonts w:ascii="Times New Roman" w:hAnsi="Times New Roman" w:cs="Times New Roman"/>
        </w:rPr>
        <w:t>»</w:t>
      </w:r>
      <w:r w:rsidRPr="00BC0255">
        <w:rPr>
          <w:rFonts w:ascii="Times New Roman" w:hAnsi="Times New Roman" w:cs="Times New Roman"/>
        </w:rPr>
        <w:t xml:space="preserve"> ПРОМЕЖУТОЧНЫЙ </w:t>
      </w:r>
      <w:hyperlink r:id="rId4" w:history="1">
        <w:r>
          <w:rPr>
            <w:rStyle w:val="a6"/>
          </w:rPr>
          <w:t>http://alegeri.md/images/2/28/Raport-interimar-piligrim-demo-bascan-2019-ru.pdf</w:t>
        </w:r>
      </w:hyperlink>
    </w:p>
  </w:footnote>
  <w:footnote w:id="7">
    <w:p w:rsidR="00110C37" w:rsidRPr="00195371" w:rsidRDefault="00110C37" w:rsidP="001B4081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195371">
        <w:rPr>
          <w:rFonts w:ascii="Times New Roman" w:hAnsi="Times New Roman" w:cs="Times New Roman"/>
        </w:rPr>
        <w:t xml:space="preserve">Закон РМ </w:t>
      </w:r>
      <w:r>
        <w:rPr>
          <w:rFonts w:ascii="Times New Roman" w:hAnsi="Times New Roman" w:cs="Times New Roman"/>
        </w:rPr>
        <w:t>«</w:t>
      </w:r>
      <w:r w:rsidRPr="00195371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политических партиях» </w:t>
      </w:r>
      <w:r w:rsidRPr="00195371">
        <w:rPr>
          <w:rFonts w:ascii="Times New Roman" w:hAnsi="Times New Roman" w:cs="Times New Roman"/>
          <w:bCs/>
          <w:color w:val="000000"/>
          <w:shd w:val="clear" w:color="auto" w:fill="FFFFFF"/>
        </w:rPr>
        <w:t>№ 294-XVI  от  21.12.2007</w:t>
      </w:r>
      <w:r w:rsidRPr="00195371">
        <w:rPr>
          <w:rFonts w:ascii="Times New Roman" w:hAnsi="Times New Roman" w:cs="Times New Roman"/>
        </w:rPr>
        <w:t>, опубликован в Monitorul Oficial al RM (No.42-44/119 от 29.02.2008).</w:t>
      </w:r>
    </w:p>
  </w:footnote>
  <w:footnote w:id="8">
    <w:p w:rsidR="00110C37" w:rsidRDefault="00110C37" w:rsidP="001B4081">
      <w:pPr>
        <w:pStyle w:val="ae"/>
        <w:ind w:right="20"/>
        <w:jc w:val="both"/>
      </w:pPr>
      <w:r>
        <w:rPr>
          <w:rStyle w:val="af0"/>
        </w:rPr>
        <w:footnoteRef/>
      </w:r>
      <w:r>
        <w:t xml:space="preserve"> </w:t>
      </w:r>
      <w:r w:rsidRPr="003B0DA2">
        <w:rPr>
          <w:rFonts w:ascii="Times New Roman" w:hAnsi="Times New Roman" w:cs="Times New Roman"/>
        </w:rPr>
        <w:t>Неофициальный перевод извлечений из Положения и пояснительной записки Венецианской комиссии в отношении законодательства о политических партиях: некоторые специальные вопросы (</w:t>
      </w:r>
      <w:smartTag w:uri="urn:schemas-microsoft-com:office:smarttags" w:element="metricconverter">
        <w:smartTagPr>
          <w:attr w:name="ProductID" w:val="2004 г"/>
        </w:smartTagPr>
        <w:r w:rsidRPr="003B0DA2">
          <w:rPr>
            <w:rFonts w:ascii="Times New Roman" w:hAnsi="Times New Roman" w:cs="Times New Roman"/>
          </w:rPr>
          <w:t>2004 г</w:t>
        </w:r>
      </w:smartTag>
      <w:r w:rsidRPr="003B0DA2">
        <w:rPr>
          <w:rFonts w:ascii="Times New Roman" w:hAnsi="Times New Roman" w:cs="Times New Roman"/>
        </w:rPr>
        <w:t>.)</w:t>
      </w:r>
      <w:r>
        <w:t xml:space="preserve"> </w:t>
      </w:r>
    </w:p>
  </w:footnote>
  <w:footnote w:id="9">
    <w:p w:rsidR="00110C37" w:rsidRPr="000B2692" w:rsidRDefault="00110C37" w:rsidP="001B4081">
      <w:pPr>
        <w:pStyle w:val="ae"/>
        <w:jc w:val="both"/>
        <w:rPr>
          <w:rFonts w:ascii="Times New Roman" w:hAnsi="Times New Roman" w:cs="Times New Roman"/>
        </w:rPr>
      </w:pPr>
      <w:r w:rsidRPr="000B2692">
        <w:rPr>
          <w:rStyle w:val="af0"/>
          <w:rFonts w:ascii="Times New Roman" w:hAnsi="Times New Roman" w:cs="Times New Roman"/>
        </w:rPr>
        <w:footnoteRef/>
      </w:r>
      <w:r w:rsidRPr="000B2692">
        <w:rPr>
          <w:rFonts w:ascii="Times New Roman" w:hAnsi="Times New Roman" w:cs="Times New Roman"/>
        </w:rPr>
        <w:t xml:space="preserve"> Неофициальный перевод извлечений из Записки Секретариата Венецианской комиссии относительно выработки кодекса хорошей практики в области политических партий (</w:t>
      </w:r>
      <w:smartTag w:uri="urn:schemas-microsoft-com:office:smarttags" w:element="metricconverter">
        <w:smartTagPr>
          <w:attr w:name="ProductID" w:val="1999 г"/>
        </w:smartTagPr>
        <w:r w:rsidRPr="000B2692">
          <w:rPr>
            <w:rFonts w:ascii="Times New Roman" w:hAnsi="Times New Roman" w:cs="Times New Roman"/>
          </w:rPr>
          <w:t>1999 г</w:t>
        </w:r>
      </w:smartTag>
      <w:r w:rsidRPr="000B2692">
        <w:rPr>
          <w:rFonts w:ascii="Times New Roman" w:hAnsi="Times New Roman" w:cs="Times New Roman"/>
        </w:rPr>
        <w:t>.)</w:t>
      </w:r>
    </w:p>
  </w:footnote>
  <w:footnote w:id="10">
    <w:p w:rsidR="00110C37" w:rsidRDefault="00110C37" w:rsidP="001B4081">
      <w:pPr>
        <w:pStyle w:val="ae"/>
        <w:jc w:val="both"/>
      </w:pPr>
      <w:r w:rsidRPr="00195371">
        <w:rPr>
          <w:rStyle w:val="af0"/>
          <w:rFonts w:ascii="Times New Roman" w:hAnsi="Times New Roman" w:cs="Times New Roman"/>
        </w:rPr>
        <w:footnoteRef/>
      </w:r>
      <w:r w:rsidRPr="00195371">
        <w:rPr>
          <w:rFonts w:ascii="Times New Roman" w:hAnsi="Times New Roman" w:cs="Times New Roman"/>
        </w:rPr>
        <w:t xml:space="preserve"> Конвенция о защите прав человека и основных свобод, ратифицированна</w:t>
      </w:r>
      <w:r>
        <w:rPr>
          <w:rFonts w:ascii="Times New Roman" w:hAnsi="Times New Roman" w:cs="Times New Roman"/>
        </w:rPr>
        <w:t>я</w:t>
      </w:r>
      <w:r w:rsidRPr="00195371">
        <w:rPr>
          <w:rFonts w:ascii="Times New Roman" w:hAnsi="Times New Roman" w:cs="Times New Roman"/>
        </w:rPr>
        <w:t xml:space="preserve"> Республикой Молдова Постановлением Парламента № </w:t>
      </w:r>
      <w:hyperlink r:id="rId5" w:tgtFrame="_blank" w:history="1">
        <w:r w:rsidRPr="00195371">
          <w:rPr>
            <w:rStyle w:val="a6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1298-XIII от 24.07.</w:t>
        </w:r>
        <w:r>
          <w:rPr>
            <w:rStyle w:val="a6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19</w:t>
        </w:r>
        <w:r w:rsidRPr="00195371">
          <w:rPr>
            <w:rStyle w:val="a6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97</w:t>
        </w:r>
      </w:hyperlink>
      <w:r>
        <w:rPr>
          <w:rFonts w:ascii="Times New Roman" w:hAnsi="Times New Roman" w:cs="Times New Roman"/>
        </w:rPr>
        <w:t>г.</w:t>
      </w:r>
    </w:p>
  </w:footnote>
  <w:footnote w:id="11">
    <w:p w:rsidR="00110C37" w:rsidRPr="00536001" w:rsidRDefault="00110C37" w:rsidP="00536001">
      <w:pPr>
        <w:pStyle w:val="HTML"/>
        <w:shd w:val="clear" w:color="auto" w:fill="FFFFFF"/>
        <w:jc w:val="both"/>
        <w:rPr>
          <w:color w:val="000000"/>
        </w:rPr>
      </w:pPr>
      <w:r>
        <w:rPr>
          <w:rStyle w:val="af0"/>
        </w:rPr>
        <w:footnoteRef/>
      </w:r>
      <w:r>
        <w:t xml:space="preserve"> </w:t>
      </w:r>
      <w:r w:rsidRPr="000B2692">
        <w:rPr>
          <w:rFonts w:ascii="Times New Roman" w:hAnsi="Times New Roman" w:cs="Times New Roman"/>
        </w:rPr>
        <w:t>Рамочная Конве</w:t>
      </w:r>
      <w:r>
        <w:rPr>
          <w:rFonts w:ascii="Times New Roman" w:hAnsi="Times New Roman" w:cs="Times New Roman"/>
        </w:rPr>
        <w:t>н</w:t>
      </w:r>
      <w:r w:rsidRPr="000B2692">
        <w:rPr>
          <w:rFonts w:ascii="Times New Roman" w:hAnsi="Times New Roman" w:cs="Times New Roman"/>
        </w:rPr>
        <w:t>ция СЕ о защите национальных меньшинств, ратифицирована</w:t>
      </w:r>
      <w:r>
        <w:t xml:space="preserve"> </w:t>
      </w:r>
      <w:r w:rsidRPr="000B2692">
        <w:rPr>
          <w:rFonts w:ascii="Times New Roman" w:hAnsi="Times New Roman" w:cs="Times New Roman"/>
        </w:rPr>
        <w:t>Постановлением Парламента</w:t>
      </w:r>
      <w:r>
        <w:rPr>
          <w:rFonts w:ascii="Times New Roman" w:hAnsi="Times New Roman" w:cs="Times New Roman"/>
        </w:rPr>
        <w:t xml:space="preserve"> </w:t>
      </w:r>
      <w:hyperlink r:id="rId6" w:tgtFrame="_blank" w:history="1">
        <w:r w:rsidRPr="003C7A50">
          <w:rPr>
            <w:rStyle w:val="a6"/>
            <w:rFonts w:ascii="Times New Roman" w:hAnsi="Times New Roman" w:cs="Times New Roman"/>
            <w:iCs/>
            <w:color w:val="auto"/>
            <w:u w:val="none"/>
          </w:rPr>
          <w:t>1001-XIII от 22.10.</w:t>
        </w:r>
        <w:r>
          <w:rPr>
            <w:rStyle w:val="a6"/>
            <w:rFonts w:ascii="Times New Roman" w:hAnsi="Times New Roman" w:cs="Times New Roman"/>
            <w:iCs/>
            <w:color w:val="auto"/>
            <w:u w:val="none"/>
          </w:rPr>
          <w:t>19</w:t>
        </w:r>
        <w:r w:rsidRPr="003C7A50">
          <w:rPr>
            <w:rStyle w:val="a6"/>
            <w:rFonts w:ascii="Times New Roman" w:hAnsi="Times New Roman" w:cs="Times New Roman"/>
            <w:iCs/>
            <w:color w:val="auto"/>
            <w:u w:val="none"/>
          </w:rPr>
          <w:t>96</w:t>
        </w:r>
      </w:hyperlink>
      <w:r>
        <w:rPr>
          <w:rFonts w:ascii="Times New Roman" w:hAnsi="Times New Roman" w:cs="Times New Roman"/>
          <w:iCs/>
        </w:rPr>
        <w:t>г.</w:t>
      </w:r>
    </w:p>
  </w:footnote>
  <w:footnote w:id="12">
    <w:p w:rsidR="00110C37" w:rsidRPr="00E22B22" w:rsidRDefault="00110C37" w:rsidP="00BF63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 Республики Молдова «</w:t>
      </w:r>
      <w:r w:rsidRPr="00536001">
        <w:rPr>
          <w:rFonts w:ascii="Times New Roman" w:hAnsi="Times New Roman" w:cs="Times New Roman"/>
          <w:sz w:val="20"/>
          <w:szCs w:val="20"/>
        </w:rPr>
        <w:t>О социальной интеграции лиц с ограниченными возможностями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536001">
        <w:rPr>
          <w:rFonts w:ascii="Times New Roman" w:hAnsi="Times New Roman" w:cs="Times New Roman"/>
          <w:sz w:val="20"/>
          <w:szCs w:val="20"/>
        </w:rPr>
        <w:t>№ 60  от  30.03.</w:t>
      </w:r>
      <w:r w:rsidRPr="00E22B22">
        <w:rPr>
          <w:rFonts w:ascii="Times New Roman" w:hAnsi="Times New Roman" w:cs="Times New Roman"/>
          <w:sz w:val="20"/>
          <w:szCs w:val="20"/>
        </w:rPr>
        <w:t>2012г. МО № 155-159 ОТ 27.07.2012</w:t>
      </w:r>
    </w:p>
  </w:footnote>
  <w:footnote w:id="13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hyperlink r:id="rId7" w:history="1">
        <w:r>
          <w:rPr>
            <w:rStyle w:val="a6"/>
          </w:rPr>
          <w:t>https://www.md.undp.org/content/moldova/ro/home/library/effective_governance/acces-egal-pentru-toi-in-seciile-de-votare.html</w:t>
        </w:r>
      </w:hyperlink>
    </w:p>
  </w:footnote>
  <w:footnote w:id="14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hyperlink r:id="rId8" w:history="1">
        <w:r w:rsidRPr="00EC1736">
          <w:rPr>
            <w:rStyle w:val="a6"/>
            <w:rFonts w:ascii="Times New Roman" w:hAnsi="Times New Roman" w:cs="Times New Roman"/>
          </w:rPr>
          <w:t>https://drive.google.com/file/d/1NQtQSEqOXr5xl7t2u-A2rYtloGrFbvq8/view</w:t>
        </w:r>
      </w:hyperlink>
    </w:p>
  </w:footnote>
  <w:footnote w:id="15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r w:rsidRPr="00BE7915">
        <w:rPr>
          <w:rFonts w:ascii="Times New Roman" w:hAnsi="Times New Roman" w:cs="Times New Roman"/>
        </w:rPr>
        <w:t>Закон Республики Молдова «О местном публичном управлении» № 436 от 28.12.</w:t>
      </w:r>
      <w:r>
        <w:rPr>
          <w:rFonts w:ascii="Times New Roman" w:hAnsi="Times New Roman" w:cs="Times New Roman"/>
        </w:rPr>
        <w:t>2009 г. МО № 32-35 от 09.03.2007 г</w:t>
      </w:r>
      <w:r w:rsidRPr="00BE7915">
        <w:rPr>
          <w:rFonts w:ascii="Times New Roman" w:hAnsi="Times New Roman" w:cs="Times New Roman"/>
        </w:rPr>
        <w:t>.</w:t>
      </w:r>
    </w:p>
  </w:footnote>
  <w:footnote w:id="16">
    <w:p w:rsidR="00110C37" w:rsidRDefault="00110C37">
      <w:pPr>
        <w:pStyle w:val="ae"/>
      </w:pPr>
      <w:r>
        <w:rPr>
          <w:rStyle w:val="af0"/>
        </w:rPr>
        <w:footnoteRef/>
      </w:r>
      <w:r>
        <w:t xml:space="preserve"> </w:t>
      </w:r>
      <w:hyperlink r:id="rId9" w:history="1">
        <w:r>
          <w:rPr>
            <w:rStyle w:val="a6"/>
          </w:rPr>
          <w:t>https://drive.google.com/file/d/1bqCR73MDBsP2LA9nVGtn2RyCIpwRemPC/view</w:t>
        </w:r>
      </w:hyperlink>
    </w:p>
  </w:footnote>
  <w:footnote w:id="17">
    <w:p w:rsidR="00110C37" w:rsidRPr="00EB6F46" w:rsidRDefault="00110C37">
      <w:pPr>
        <w:pStyle w:val="ae"/>
      </w:pPr>
      <w:r>
        <w:rPr>
          <w:rStyle w:val="af0"/>
        </w:rPr>
        <w:footnoteRef/>
      </w:r>
      <w:r>
        <w:t xml:space="preserve">  п</w:t>
      </w:r>
      <w:r w:rsidRPr="00EB6F46">
        <w:rPr>
          <w:rFonts w:ascii="Times New Roman" w:hAnsi="Times New Roman" w:cs="Times New Roman"/>
        </w:rPr>
        <w:t>. г) ч.(1) ст.25 Избирательного кодекса Гагаузии № 60-</w:t>
      </w:r>
      <w:r w:rsidRPr="00EB6F46">
        <w:rPr>
          <w:rFonts w:ascii="Times New Roman" w:hAnsi="Times New Roman" w:cs="Times New Roman"/>
          <w:lang w:val="en-US"/>
        </w:rPr>
        <w:t>XXVII</w:t>
      </w:r>
      <w:r w:rsidRPr="00EB6F46">
        <w:rPr>
          <w:rFonts w:ascii="Times New Roman" w:hAnsi="Times New Roman" w:cs="Times New Roman"/>
        </w:rPr>
        <w:t>/</w:t>
      </w:r>
      <w:r w:rsidRPr="00EB6F46">
        <w:rPr>
          <w:rFonts w:ascii="Times New Roman" w:hAnsi="Times New Roman" w:cs="Times New Roman"/>
          <w:lang w:val="en-US"/>
        </w:rPr>
        <w:t>V</w:t>
      </w:r>
      <w:r w:rsidRPr="00EB6F46">
        <w:rPr>
          <w:rFonts w:ascii="Times New Roman" w:hAnsi="Times New Roman" w:cs="Times New Roman"/>
        </w:rPr>
        <w:t xml:space="preserve"> от 31.07.2015 г.</w:t>
      </w:r>
    </w:p>
  </w:footnote>
  <w:footnote w:id="18">
    <w:p w:rsidR="00110C37" w:rsidRPr="00636FA0" w:rsidRDefault="00110C37" w:rsidP="001E7801">
      <w:pPr>
        <w:pStyle w:val="ae"/>
        <w:rPr>
          <w:lang w:val="en-US"/>
        </w:rPr>
      </w:pPr>
      <w:r w:rsidRPr="00D90C22">
        <w:rPr>
          <w:rStyle w:val="af0"/>
          <w:rFonts w:ascii="Times New Roman" w:hAnsi="Times New Roman" w:cs="Times New Roman"/>
        </w:rPr>
        <w:footnoteRef/>
      </w:r>
      <w:r w:rsidRPr="00D90C22">
        <w:rPr>
          <w:rFonts w:ascii="Times New Roman" w:hAnsi="Times New Roman" w:cs="Times New Roman"/>
          <w:lang w:val="en-US"/>
        </w:rPr>
        <w:t xml:space="preserve"> 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 </w:t>
      </w:r>
      <w:hyperlink r:id="rId10" w:tgtFrame="_blank" w:history="1"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http://www.v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nic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.co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.int/w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bforms/docum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  <w:lang w:val="en-US"/>
          </w:rPr>
          <w:t>nts/?pdf=cdl-pi(2016)011-</w:t>
        </w:r>
        <w:r w:rsidRPr="00D90C22">
          <w:rPr>
            <w:rStyle w:val="a6"/>
            <w:rFonts w:ascii="Times New Roman" w:hAnsi="Times New Roman" w:cs="Times New Roman"/>
            <w:color w:val="auto"/>
            <w:sz w:val="19"/>
            <w:szCs w:val="19"/>
            <w:shd w:val="clear" w:color="auto" w:fill="FFFFFF"/>
          </w:rPr>
          <w:t>е</w:t>
        </w:r>
      </w:hyperlink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, Compilation of V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nic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 xml:space="preserve"> Commission opinions and r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ports conc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rning fr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 xml:space="preserve">dom of 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xpr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ssion and m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dia, Strasbourg, 19 S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pt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mb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е</w:t>
      </w:r>
      <w:r w:rsidRPr="00D90C22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val="en-US"/>
        </w:rPr>
        <w:t>r 2016.</w:t>
      </w:r>
    </w:p>
  </w:footnote>
  <w:footnote w:id="19">
    <w:p w:rsidR="00110C37" w:rsidRDefault="00110C37" w:rsidP="0094174F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NewRomanPS-BoldMT" w:hAnsi="TimesNewRomanPS-BoldMT"/>
          <w:color w:val="000000"/>
        </w:rPr>
        <w:t>РЕСПУБЛИКА МОЛДОВА, ГАГАУЗИЯ, ВЫБОРЫ БАШКАНА, 30 ИЮНЯ 2019 ИТОГОВЫЙ ОТЧЕТ, подготовлен ОО Пиллигрим-Демо</w:t>
      </w:r>
    </w:p>
  </w:footnote>
  <w:footnote w:id="20">
    <w:p w:rsidR="00110C37" w:rsidRPr="004C0D2B" w:rsidRDefault="00110C37" w:rsidP="00C4392B">
      <w:pPr>
        <w:spacing w:after="0" w:line="240" w:lineRule="auto"/>
        <w:jc w:val="both"/>
      </w:pPr>
      <w:r w:rsidRPr="000E230C">
        <w:rPr>
          <w:rFonts w:ascii="Times New Roman" w:hAnsi="Times New Roman" w:cs="Times New Roman"/>
          <w:sz w:val="20"/>
          <w:szCs w:val="20"/>
        </w:rPr>
        <w:footnoteRef/>
      </w:r>
      <w:r w:rsidRPr="000E230C">
        <w:rPr>
          <w:rFonts w:ascii="Times New Roman" w:hAnsi="Times New Roman" w:cs="Times New Roman"/>
          <w:sz w:val="20"/>
          <w:szCs w:val="20"/>
        </w:rPr>
        <w:t xml:space="preserve">  Отчет „Состояние широкополосной связи: широкополосная связь, катализирующая устойчивое развитие», сентябрь 2018 года, подготовленный Комиссией ООН по широкополосной связи</w:t>
      </w:r>
    </w:p>
  </w:footnote>
  <w:footnote w:id="21">
    <w:p w:rsidR="00110C37" w:rsidRDefault="00110C37" w:rsidP="00C4392B">
      <w:pPr>
        <w:pStyle w:val="ae"/>
      </w:pPr>
      <w:r>
        <w:rPr>
          <w:rStyle w:val="af0"/>
        </w:rPr>
        <w:footnoteRef/>
      </w:r>
      <w:r>
        <w:t xml:space="preserve"> </w:t>
      </w:r>
      <w:hyperlink r:id="rId11" w:history="1">
        <w:r w:rsidRPr="00C4392B">
          <w:rPr>
            <w:rStyle w:val="a6"/>
            <w:rFonts w:ascii="Times New Roman" w:hAnsi="Times New Roman" w:cs="Times New Roman"/>
          </w:rPr>
          <w:t>https://halktoplushu.md/index.php/zakonodatelstvo-ato/zakony-ato-gagauziya/1969-zakon-14-ot-10-noyabrya-2017-goda-o-vnesenii-izmenenij-i-dopolnenij-v-nekotorye-zakonodatelnye-akty</w:t>
        </w:r>
      </w:hyperlink>
    </w:p>
  </w:footnote>
  <w:footnote w:id="22">
    <w:p w:rsidR="00110C37" w:rsidRPr="00D30E3F" w:rsidRDefault="00110C37" w:rsidP="005D5F23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hyperlink r:id="rId12" w:tgtFrame="_blank" w:history="1">
        <w:r w:rsidRPr="00D30E3F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Постановление Конституционного суда</w:t>
        </w:r>
        <w:r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Республики Молдова</w:t>
        </w:r>
        <w:r w:rsidRPr="00D30E3F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№ 12 от 4.06.2013</w:t>
        </w:r>
      </w:hyperlink>
      <w:r w:rsidRPr="00D30E3F">
        <w:rPr>
          <w:rFonts w:ascii="Times New Roman" w:hAnsi="Times New Roman" w:cs="Times New Roman"/>
          <w:shd w:val="clear" w:color="auto" w:fill="FFFFFF"/>
        </w:rPr>
        <w:t> о контроле конституционности некоторых положений, касающихся запрещения коммунистической символики и пропаганды тоталитарных идеологий </w:t>
      </w:r>
      <w:r w:rsidRPr="00D30E3F">
        <w:rPr>
          <w:rFonts w:ascii="Times New Roman" w:hAnsi="Times New Roman" w:cs="Times New Roman"/>
          <w:i/>
          <w:iCs/>
          <w:shd w:val="clear" w:color="auto" w:fill="FFFFFF"/>
        </w:rPr>
        <w:t>(обращение № 33а/2012</w:t>
      </w:r>
      <w:r w:rsidRPr="00D30E3F">
        <w:rPr>
          <w:rFonts w:ascii="Times New Roman" w:hAnsi="Times New Roman" w:cs="Times New Roman"/>
          <w:shd w:val="clear" w:color="auto" w:fill="FFFFFF"/>
        </w:rPr>
        <w:t>), §92.</w:t>
      </w:r>
    </w:p>
  </w:footnote>
  <w:footnote w:id="23">
    <w:p w:rsidR="00110C37" w:rsidRPr="00F25F49" w:rsidRDefault="00110C37">
      <w:pPr>
        <w:pStyle w:val="ae"/>
        <w:rPr>
          <w:lang w:val="en-US"/>
        </w:rPr>
      </w:pPr>
      <w:r>
        <w:rPr>
          <w:rStyle w:val="af0"/>
        </w:rPr>
        <w:footnoteRef/>
      </w:r>
      <w:r w:rsidRPr="00C4392B">
        <w:rPr>
          <w:lang w:val="en-US"/>
        </w:rPr>
        <w:t xml:space="preserve"> </w:t>
      </w:r>
      <w:r w:rsidRPr="00C4392B">
        <w:rPr>
          <w:rFonts w:ascii="Times New Roman" w:hAnsi="Times New Roman" w:cs="Times New Roman"/>
          <w:lang w:val="en-US"/>
        </w:rPr>
        <w:t>Publicatia ‘’Statistica Teritoriala – 2018 ‘</w:t>
      </w:r>
      <w:r>
        <w:rPr>
          <w:lang w:val="en-US"/>
        </w:rPr>
        <w:t>’</w:t>
      </w:r>
      <w:r w:rsidRPr="00C4392B">
        <w:rPr>
          <w:lang w:val="en-US"/>
        </w:rPr>
        <w:t xml:space="preserve"> </w:t>
      </w:r>
      <w:hyperlink r:id="rId13" w:history="1">
        <w:r w:rsidRPr="00C4392B">
          <w:rPr>
            <w:rStyle w:val="a6"/>
            <w:lang w:val="en-US"/>
          </w:rPr>
          <w:t>http://statistica.gov.md/pageview.php?l=ro&amp;idc=350&amp;id=4290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37" w:rsidRPr="006A0B02" w:rsidRDefault="00110C37" w:rsidP="006A0B02">
    <w:pPr>
      <w:pStyle w:val="aa"/>
      <w:jc w:val="center"/>
      <w:rPr>
        <w:rFonts w:ascii="Times New Roman" w:hAnsi="Times New Roman" w:cs="Times New Roman"/>
      </w:rPr>
    </w:pPr>
    <w:r w:rsidRPr="006A0B02">
      <w:rPr>
        <w:rFonts w:ascii="Times New Roman" w:hAnsi="Times New Roman" w:cs="Times New Roman"/>
      </w:rPr>
      <w:t>Стратегический план   Центральная избирательная комиссия АТО Гагаузия 2020-2023 г.г.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D4D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40C6"/>
    <w:multiLevelType w:val="multilevel"/>
    <w:tmpl w:val="62304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15537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3610"/>
    <w:multiLevelType w:val="multilevel"/>
    <w:tmpl w:val="841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53D53"/>
    <w:multiLevelType w:val="multilevel"/>
    <w:tmpl w:val="D0F27C0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5">
    <w:nsid w:val="0B1D0E56"/>
    <w:multiLevelType w:val="multilevel"/>
    <w:tmpl w:val="4CF4B5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2B2740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026F"/>
    <w:multiLevelType w:val="hybridMultilevel"/>
    <w:tmpl w:val="89A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2CEB"/>
    <w:multiLevelType w:val="hybridMultilevel"/>
    <w:tmpl w:val="89A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00C17"/>
    <w:multiLevelType w:val="hybridMultilevel"/>
    <w:tmpl w:val="89A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71776"/>
    <w:multiLevelType w:val="multilevel"/>
    <w:tmpl w:val="A29499F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365348"/>
    <w:multiLevelType w:val="multilevel"/>
    <w:tmpl w:val="8A9E690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AC115F"/>
    <w:multiLevelType w:val="hybridMultilevel"/>
    <w:tmpl w:val="89A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73BAE"/>
    <w:multiLevelType w:val="multilevel"/>
    <w:tmpl w:val="F30CD6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>
    <w:nsid w:val="399369B4"/>
    <w:multiLevelType w:val="multilevel"/>
    <w:tmpl w:val="F7A2AD0C"/>
    <w:lvl w:ilvl="0">
      <w:start w:val="2"/>
      <w:numFmt w:val="decimal"/>
      <w:lvlText w:val="%1."/>
      <w:lvlJc w:val="left"/>
      <w:pPr>
        <w:ind w:left="540" w:hanging="540"/>
      </w:pPr>
      <w:rPr>
        <w:rFonts w:eastAsiaTheme="majorEastAsia" w:hint="default"/>
        <w:b w:val="0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eastAsiaTheme="majorEastAsia" w:hint="default"/>
        <w:b w:val="0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eastAsiaTheme="majorEastAsia"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eastAsiaTheme="majorEastAsia" w:hint="default"/>
        <w:b w:val="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Theme="maj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eastAsiaTheme="maj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eastAsiaTheme="maj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eastAsiaTheme="maj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eastAsiaTheme="majorEastAsia" w:hint="default"/>
        <w:b w:val="0"/>
      </w:rPr>
    </w:lvl>
  </w:abstractNum>
  <w:abstractNum w:abstractNumId="15">
    <w:nsid w:val="39CA2AE1"/>
    <w:multiLevelType w:val="multilevel"/>
    <w:tmpl w:val="689A5D4A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b w:val="0"/>
        <w:sz w:val="22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  <w:b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6">
    <w:nsid w:val="3C141806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1E5F"/>
    <w:multiLevelType w:val="hybridMultilevel"/>
    <w:tmpl w:val="3D8204CC"/>
    <w:lvl w:ilvl="0" w:tplc="919C9366">
      <w:start w:val="1"/>
      <w:numFmt w:val="decimal"/>
      <w:lvlText w:val="%1."/>
      <w:lvlJc w:val="left"/>
      <w:pPr>
        <w:ind w:left="2723" w:hanging="13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3637A41"/>
    <w:multiLevelType w:val="multilevel"/>
    <w:tmpl w:val="BB821FF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4A7BB6"/>
    <w:multiLevelType w:val="multilevel"/>
    <w:tmpl w:val="D9264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8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0">
    <w:nsid w:val="46F8548C"/>
    <w:multiLevelType w:val="multilevel"/>
    <w:tmpl w:val="699AA23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5B074F"/>
    <w:multiLevelType w:val="multilevel"/>
    <w:tmpl w:val="0DA6E6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A9F01DF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D36DC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A27AD"/>
    <w:multiLevelType w:val="hybridMultilevel"/>
    <w:tmpl w:val="9B3C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C6A72"/>
    <w:multiLevelType w:val="multilevel"/>
    <w:tmpl w:val="E69C76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D86159B"/>
    <w:multiLevelType w:val="hybridMultilevel"/>
    <w:tmpl w:val="89A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F4C16"/>
    <w:multiLevelType w:val="hybridMultilevel"/>
    <w:tmpl w:val="9A3A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B07B5"/>
    <w:multiLevelType w:val="multilevel"/>
    <w:tmpl w:val="D3B8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B83770"/>
    <w:multiLevelType w:val="multilevel"/>
    <w:tmpl w:val="5BDC9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2D2D90"/>
    <w:multiLevelType w:val="multilevel"/>
    <w:tmpl w:val="4BE27A5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7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1">
    <w:nsid w:val="77D03F8C"/>
    <w:multiLevelType w:val="hybridMultilevel"/>
    <w:tmpl w:val="9A3A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96D71"/>
    <w:multiLevelType w:val="multilevel"/>
    <w:tmpl w:val="C81435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9"/>
  </w:num>
  <w:num w:numId="5">
    <w:abstractNumId w:val="29"/>
  </w:num>
  <w:num w:numId="6">
    <w:abstractNumId w:val="7"/>
  </w:num>
  <w:num w:numId="7">
    <w:abstractNumId w:val="24"/>
  </w:num>
  <w:num w:numId="8">
    <w:abstractNumId w:val="21"/>
  </w:num>
  <w:num w:numId="9">
    <w:abstractNumId w:val="18"/>
  </w:num>
  <w:num w:numId="10">
    <w:abstractNumId w:val="4"/>
  </w:num>
  <w:num w:numId="11">
    <w:abstractNumId w:val="20"/>
  </w:num>
  <w:num w:numId="12">
    <w:abstractNumId w:val="31"/>
  </w:num>
  <w:num w:numId="13">
    <w:abstractNumId w:val="11"/>
  </w:num>
  <w:num w:numId="14">
    <w:abstractNumId w:val="30"/>
  </w:num>
  <w:num w:numId="15">
    <w:abstractNumId w:val="9"/>
  </w:num>
  <w:num w:numId="16">
    <w:abstractNumId w:val="8"/>
  </w:num>
  <w:num w:numId="17">
    <w:abstractNumId w:val="26"/>
  </w:num>
  <w:num w:numId="18">
    <w:abstractNumId w:val="2"/>
  </w:num>
  <w:num w:numId="19">
    <w:abstractNumId w:val="0"/>
  </w:num>
  <w:num w:numId="20">
    <w:abstractNumId w:val="16"/>
  </w:num>
  <w:num w:numId="21">
    <w:abstractNumId w:val="23"/>
  </w:num>
  <w:num w:numId="22">
    <w:abstractNumId w:val="22"/>
  </w:num>
  <w:num w:numId="23">
    <w:abstractNumId w:val="27"/>
  </w:num>
  <w:num w:numId="24">
    <w:abstractNumId w:val="10"/>
  </w:num>
  <w:num w:numId="25">
    <w:abstractNumId w:val="5"/>
  </w:num>
  <w:num w:numId="26">
    <w:abstractNumId w:val="1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5"/>
  </w:num>
  <w:num w:numId="30">
    <w:abstractNumId w:val="14"/>
  </w:num>
  <w:num w:numId="31">
    <w:abstractNumId w:val="15"/>
  </w:num>
  <w:num w:numId="32">
    <w:abstractNumId w:val="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A67"/>
    <w:rsid w:val="0000164F"/>
    <w:rsid w:val="000053EA"/>
    <w:rsid w:val="000058A3"/>
    <w:rsid w:val="0001005B"/>
    <w:rsid w:val="00014B07"/>
    <w:rsid w:val="0001623A"/>
    <w:rsid w:val="00017872"/>
    <w:rsid w:val="00022724"/>
    <w:rsid w:val="000227DE"/>
    <w:rsid w:val="00025386"/>
    <w:rsid w:val="00026276"/>
    <w:rsid w:val="00035191"/>
    <w:rsid w:val="00040420"/>
    <w:rsid w:val="000421AE"/>
    <w:rsid w:val="0005008F"/>
    <w:rsid w:val="00050FAD"/>
    <w:rsid w:val="00060687"/>
    <w:rsid w:val="00061331"/>
    <w:rsid w:val="000651D8"/>
    <w:rsid w:val="0006763C"/>
    <w:rsid w:val="000731EA"/>
    <w:rsid w:val="00075017"/>
    <w:rsid w:val="000750DD"/>
    <w:rsid w:val="00076DFE"/>
    <w:rsid w:val="00084FEA"/>
    <w:rsid w:val="0008587D"/>
    <w:rsid w:val="000858CE"/>
    <w:rsid w:val="0008711F"/>
    <w:rsid w:val="00087295"/>
    <w:rsid w:val="000A1FE3"/>
    <w:rsid w:val="000A2801"/>
    <w:rsid w:val="000A321B"/>
    <w:rsid w:val="000A43C3"/>
    <w:rsid w:val="000A4E62"/>
    <w:rsid w:val="000A67B1"/>
    <w:rsid w:val="000B07B8"/>
    <w:rsid w:val="000B13D4"/>
    <w:rsid w:val="000B2692"/>
    <w:rsid w:val="000B3EDF"/>
    <w:rsid w:val="000B7134"/>
    <w:rsid w:val="000C20A6"/>
    <w:rsid w:val="000C4AF4"/>
    <w:rsid w:val="000D2669"/>
    <w:rsid w:val="000E230C"/>
    <w:rsid w:val="000E4CBC"/>
    <w:rsid w:val="000E5AD3"/>
    <w:rsid w:val="000E7764"/>
    <w:rsid w:val="000F144B"/>
    <w:rsid w:val="000F1EB5"/>
    <w:rsid w:val="000F2381"/>
    <w:rsid w:val="000F7F4C"/>
    <w:rsid w:val="001065F0"/>
    <w:rsid w:val="00110C14"/>
    <w:rsid w:val="00110C37"/>
    <w:rsid w:val="001240D6"/>
    <w:rsid w:val="0012452C"/>
    <w:rsid w:val="00132339"/>
    <w:rsid w:val="001401C6"/>
    <w:rsid w:val="0014077B"/>
    <w:rsid w:val="00144DD5"/>
    <w:rsid w:val="001652EF"/>
    <w:rsid w:val="00166A3B"/>
    <w:rsid w:val="00166FC9"/>
    <w:rsid w:val="00171028"/>
    <w:rsid w:val="001743E5"/>
    <w:rsid w:val="00177F3E"/>
    <w:rsid w:val="001810E0"/>
    <w:rsid w:val="00183B4A"/>
    <w:rsid w:val="001847BB"/>
    <w:rsid w:val="00190F80"/>
    <w:rsid w:val="00195371"/>
    <w:rsid w:val="001A264C"/>
    <w:rsid w:val="001B06DA"/>
    <w:rsid w:val="001B14C7"/>
    <w:rsid w:val="001B2139"/>
    <w:rsid w:val="001B4081"/>
    <w:rsid w:val="001B496A"/>
    <w:rsid w:val="001C0606"/>
    <w:rsid w:val="001C1502"/>
    <w:rsid w:val="001E0CAD"/>
    <w:rsid w:val="001E3FB0"/>
    <w:rsid w:val="001E688A"/>
    <w:rsid w:val="001E7801"/>
    <w:rsid w:val="001F2655"/>
    <w:rsid w:val="001F32D5"/>
    <w:rsid w:val="0020125D"/>
    <w:rsid w:val="002068AE"/>
    <w:rsid w:val="0021023A"/>
    <w:rsid w:val="00217FB8"/>
    <w:rsid w:val="00221D81"/>
    <w:rsid w:val="002226CC"/>
    <w:rsid w:val="002258E0"/>
    <w:rsid w:val="00231440"/>
    <w:rsid w:val="00237001"/>
    <w:rsid w:val="00237B09"/>
    <w:rsid w:val="002473FF"/>
    <w:rsid w:val="00252845"/>
    <w:rsid w:val="00254204"/>
    <w:rsid w:val="00255100"/>
    <w:rsid w:val="002610BA"/>
    <w:rsid w:val="00263F77"/>
    <w:rsid w:val="00265AA3"/>
    <w:rsid w:val="00267C24"/>
    <w:rsid w:val="00273754"/>
    <w:rsid w:val="00275151"/>
    <w:rsid w:val="002754D0"/>
    <w:rsid w:val="00280FE5"/>
    <w:rsid w:val="002872FF"/>
    <w:rsid w:val="00293C76"/>
    <w:rsid w:val="002B6145"/>
    <w:rsid w:val="002B6B8A"/>
    <w:rsid w:val="002B788B"/>
    <w:rsid w:val="002C0160"/>
    <w:rsid w:val="002C3D46"/>
    <w:rsid w:val="002C7D6F"/>
    <w:rsid w:val="002D36F0"/>
    <w:rsid w:val="002E28F4"/>
    <w:rsid w:val="002E5E57"/>
    <w:rsid w:val="002F0027"/>
    <w:rsid w:val="002F05A9"/>
    <w:rsid w:val="002F0F8C"/>
    <w:rsid w:val="002F4816"/>
    <w:rsid w:val="0030234B"/>
    <w:rsid w:val="00313179"/>
    <w:rsid w:val="00313F0B"/>
    <w:rsid w:val="0031557F"/>
    <w:rsid w:val="00315E43"/>
    <w:rsid w:val="00320D73"/>
    <w:rsid w:val="00323FFF"/>
    <w:rsid w:val="0032558F"/>
    <w:rsid w:val="00326D2A"/>
    <w:rsid w:val="00336204"/>
    <w:rsid w:val="0033788F"/>
    <w:rsid w:val="00340B0E"/>
    <w:rsid w:val="00340CC6"/>
    <w:rsid w:val="00344AD5"/>
    <w:rsid w:val="00345564"/>
    <w:rsid w:val="003478C5"/>
    <w:rsid w:val="003525C0"/>
    <w:rsid w:val="003558E2"/>
    <w:rsid w:val="00357034"/>
    <w:rsid w:val="00362DF2"/>
    <w:rsid w:val="0036354D"/>
    <w:rsid w:val="003640D1"/>
    <w:rsid w:val="0036434E"/>
    <w:rsid w:val="00365FBA"/>
    <w:rsid w:val="00367C54"/>
    <w:rsid w:val="003709C7"/>
    <w:rsid w:val="00371538"/>
    <w:rsid w:val="00383468"/>
    <w:rsid w:val="00384B6E"/>
    <w:rsid w:val="00394122"/>
    <w:rsid w:val="003A0EDC"/>
    <w:rsid w:val="003A1A96"/>
    <w:rsid w:val="003A31E9"/>
    <w:rsid w:val="003A52A3"/>
    <w:rsid w:val="003A6163"/>
    <w:rsid w:val="003A6928"/>
    <w:rsid w:val="003A70DC"/>
    <w:rsid w:val="003B02A3"/>
    <w:rsid w:val="003B0DA2"/>
    <w:rsid w:val="003B221C"/>
    <w:rsid w:val="003B311B"/>
    <w:rsid w:val="003C1076"/>
    <w:rsid w:val="003C2B4C"/>
    <w:rsid w:val="003C2CC3"/>
    <w:rsid w:val="003C3351"/>
    <w:rsid w:val="003C3762"/>
    <w:rsid w:val="003C6FAA"/>
    <w:rsid w:val="003C7A50"/>
    <w:rsid w:val="003D0D76"/>
    <w:rsid w:val="003D214E"/>
    <w:rsid w:val="003D6998"/>
    <w:rsid w:val="003E5FA6"/>
    <w:rsid w:val="003F30E6"/>
    <w:rsid w:val="003F3369"/>
    <w:rsid w:val="003F7E93"/>
    <w:rsid w:val="004003F0"/>
    <w:rsid w:val="00403A8A"/>
    <w:rsid w:val="0041045F"/>
    <w:rsid w:val="004105A0"/>
    <w:rsid w:val="00412328"/>
    <w:rsid w:val="00412744"/>
    <w:rsid w:val="00413214"/>
    <w:rsid w:val="00413EDB"/>
    <w:rsid w:val="00417A83"/>
    <w:rsid w:val="00420DC7"/>
    <w:rsid w:val="0042529C"/>
    <w:rsid w:val="00427C3F"/>
    <w:rsid w:val="00431A74"/>
    <w:rsid w:val="00435EE7"/>
    <w:rsid w:val="00443797"/>
    <w:rsid w:val="00450B0A"/>
    <w:rsid w:val="0045337B"/>
    <w:rsid w:val="00453F0A"/>
    <w:rsid w:val="00454173"/>
    <w:rsid w:val="00456170"/>
    <w:rsid w:val="004631BD"/>
    <w:rsid w:val="00463C63"/>
    <w:rsid w:val="0046730B"/>
    <w:rsid w:val="004740DD"/>
    <w:rsid w:val="00476220"/>
    <w:rsid w:val="004765F7"/>
    <w:rsid w:val="00476780"/>
    <w:rsid w:val="00477C73"/>
    <w:rsid w:val="0048361D"/>
    <w:rsid w:val="00490997"/>
    <w:rsid w:val="00493174"/>
    <w:rsid w:val="00494F77"/>
    <w:rsid w:val="0049532F"/>
    <w:rsid w:val="004A44B7"/>
    <w:rsid w:val="004A4EE6"/>
    <w:rsid w:val="004A7A21"/>
    <w:rsid w:val="004B2230"/>
    <w:rsid w:val="004C0D2B"/>
    <w:rsid w:val="004C1353"/>
    <w:rsid w:val="004D01EA"/>
    <w:rsid w:val="004D324B"/>
    <w:rsid w:val="004D42B2"/>
    <w:rsid w:val="004D49E8"/>
    <w:rsid w:val="004D5136"/>
    <w:rsid w:val="004E50D1"/>
    <w:rsid w:val="004E60AC"/>
    <w:rsid w:val="004F2BED"/>
    <w:rsid w:val="004F3D31"/>
    <w:rsid w:val="004F5B11"/>
    <w:rsid w:val="00502959"/>
    <w:rsid w:val="00510234"/>
    <w:rsid w:val="00517F1A"/>
    <w:rsid w:val="00520B9A"/>
    <w:rsid w:val="005217FC"/>
    <w:rsid w:val="005234D4"/>
    <w:rsid w:val="00524DEB"/>
    <w:rsid w:val="005250D0"/>
    <w:rsid w:val="0052571C"/>
    <w:rsid w:val="00527B87"/>
    <w:rsid w:val="0053208F"/>
    <w:rsid w:val="005323F6"/>
    <w:rsid w:val="00534759"/>
    <w:rsid w:val="00536001"/>
    <w:rsid w:val="00541C40"/>
    <w:rsid w:val="00553362"/>
    <w:rsid w:val="005574BA"/>
    <w:rsid w:val="0055793F"/>
    <w:rsid w:val="00560D38"/>
    <w:rsid w:val="00561354"/>
    <w:rsid w:val="005748A8"/>
    <w:rsid w:val="00575B68"/>
    <w:rsid w:val="00576E6F"/>
    <w:rsid w:val="005843B5"/>
    <w:rsid w:val="0058738E"/>
    <w:rsid w:val="00590198"/>
    <w:rsid w:val="00590A7F"/>
    <w:rsid w:val="00594813"/>
    <w:rsid w:val="00596108"/>
    <w:rsid w:val="005A081F"/>
    <w:rsid w:val="005A28F4"/>
    <w:rsid w:val="005A5C6B"/>
    <w:rsid w:val="005B099B"/>
    <w:rsid w:val="005B1D74"/>
    <w:rsid w:val="005B2B45"/>
    <w:rsid w:val="005B3A58"/>
    <w:rsid w:val="005C47A8"/>
    <w:rsid w:val="005C7839"/>
    <w:rsid w:val="005D1495"/>
    <w:rsid w:val="005D5F23"/>
    <w:rsid w:val="005E067B"/>
    <w:rsid w:val="005E361E"/>
    <w:rsid w:val="005F576F"/>
    <w:rsid w:val="0060017F"/>
    <w:rsid w:val="00604193"/>
    <w:rsid w:val="0060431C"/>
    <w:rsid w:val="006119DA"/>
    <w:rsid w:val="00612B7A"/>
    <w:rsid w:val="00617772"/>
    <w:rsid w:val="006225CD"/>
    <w:rsid w:val="0062605D"/>
    <w:rsid w:val="006312F5"/>
    <w:rsid w:val="006349F3"/>
    <w:rsid w:val="00636FA0"/>
    <w:rsid w:val="0064034B"/>
    <w:rsid w:val="0064239C"/>
    <w:rsid w:val="00642BA3"/>
    <w:rsid w:val="00652A89"/>
    <w:rsid w:val="006565EB"/>
    <w:rsid w:val="00657579"/>
    <w:rsid w:val="00663ED7"/>
    <w:rsid w:val="0066603A"/>
    <w:rsid w:val="0066678B"/>
    <w:rsid w:val="00667C88"/>
    <w:rsid w:val="00671EBE"/>
    <w:rsid w:val="00672D2B"/>
    <w:rsid w:val="00674284"/>
    <w:rsid w:val="00674F4C"/>
    <w:rsid w:val="0067692B"/>
    <w:rsid w:val="006779EC"/>
    <w:rsid w:val="00690878"/>
    <w:rsid w:val="00690E84"/>
    <w:rsid w:val="006936D9"/>
    <w:rsid w:val="0069465D"/>
    <w:rsid w:val="006A0B02"/>
    <w:rsid w:val="006A0DFE"/>
    <w:rsid w:val="006A13C4"/>
    <w:rsid w:val="006A6B8E"/>
    <w:rsid w:val="006A7A99"/>
    <w:rsid w:val="006B5868"/>
    <w:rsid w:val="006C4A20"/>
    <w:rsid w:val="006C7750"/>
    <w:rsid w:val="006C7806"/>
    <w:rsid w:val="006D0371"/>
    <w:rsid w:val="006D43F1"/>
    <w:rsid w:val="006D5B8F"/>
    <w:rsid w:val="006D6BBD"/>
    <w:rsid w:val="006E4BB6"/>
    <w:rsid w:val="006F0D51"/>
    <w:rsid w:val="006F596A"/>
    <w:rsid w:val="00701E0D"/>
    <w:rsid w:val="00704674"/>
    <w:rsid w:val="00705C13"/>
    <w:rsid w:val="00706D2A"/>
    <w:rsid w:val="00710A7E"/>
    <w:rsid w:val="007118EC"/>
    <w:rsid w:val="00711EEF"/>
    <w:rsid w:val="00712D57"/>
    <w:rsid w:val="00714158"/>
    <w:rsid w:val="00714BB1"/>
    <w:rsid w:val="0073046F"/>
    <w:rsid w:val="00731A60"/>
    <w:rsid w:val="0073466D"/>
    <w:rsid w:val="00745A3A"/>
    <w:rsid w:val="00747263"/>
    <w:rsid w:val="00747B7C"/>
    <w:rsid w:val="00756328"/>
    <w:rsid w:val="007564B4"/>
    <w:rsid w:val="007621DD"/>
    <w:rsid w:val="00774172"/>
    <w:rsid w:val="00781170"/>
    <w:rsid w:val="007823AF"/>
    <w:rsid w:val="00785952"/>
    <w:rsid w:val="007864C1"/>
    <w:rsid w:val="00787B8C"/>
    <w:rsid w:val="007A0D04"/>
    <w:rsid w:val="007A1D9D"/>
    <w:rsid w:val="007A4D43"/>
    <w:rsid w:val="007B192A"/>
    <w:rsid w:val="007B51E4"/>
    <w:rsid w:val="007C77CA"/>
    <w:rsid w:val="007D0F26"/>
    <w:rsid w:val="007E540B"/>
    <w:rsid w:val="007E5A4A"/>
    <w:rsid w:val="007E7379"/>
    <w:rsid w:val="007F1F09"/>
    <w:rsid w:val="007F2468"/>
    <w:rsid w:val="007F4725"/>
    <w:rsid w:val="007F4CF9"/>
    <w:rsid w:val="007F5630"/>
    <w:rsid w:val="007F5FF0"/>
    <w:rsid w:val="007F625D"/>
    <w:rsid w:val="007F7F94"/>
    <w:rsid w:val="00805258"/>
    <w:rsid w:val="00805BB6"/>
    <w:rsid w:val="0080783D"/>
    <w:rsid w:val="0081274F"/>
    <w:rsid w:val="00814BC9"/>
    <w:rsid w:val="0082260B"/>
    <w:rsid w:val="008271DB"/>
    <w:rsid w:val="00831CF1"/>
    <w:rsid w:val="008321EE"/>
    <w:rsid w:val="00833932"/>
    <w:rsid w:val="00840586"/>
    <w:rsid w:val="0084276B"/>
    <w:rsid w:val="00844167"/>
    <w:rsid w:val="00844351"/>
    <w:rsid w:val="00852F3D"/>
    <w:rsid w:val="0085755D"/>
    <w:rsid w:val="00860A40"/>
    <w:rsid w:val="00865B82"/>
    <w:rsid w:val="0087011C"/>
    <w:rsid w:val="008750C7"/>
    <w:rsid w:val="00880C1E"/>
    <w:rsid w:val="00880FF6"/>
    <w:rsid w:val="0089603C"/>
    <w:rsid w:val="0089612B"/>
    <w:rsid w:val="008965D1"/>
    <w:rsid w:val="008A296B"/>
    <w:rsid w:val="008A6815"/>
    <w:rsid w:val="008B29AD"/>
    <w:rsid w:val="008B4AD2"/>
    <w:rsid w:val="008B4EEB"/>
    <w:rsid w:val="008B7CD7"/>
    <w:rsid w:val="008C1C6B"/>
    <w:rsid w:val="008C21AE"/>
    <w:rsid w:val="008C329E"/>
    <w:rsid w:val="008C7851"/>
    <w:rsid w:val="008E182A"/>
    <w:rsid w:val="008E5A07"/>
    <w:rsid w:val="008F09A9"/>
    <w:rsid w:val="008F2B78"/>
    <w:rsid w:val="008F400D"/>
    <w:rsid w:val="008F4B6D"/>
    <w:rsid w:val="008F5F9A"/>
    <w:rsid w:val="008F6E38"/>
    <w:rsid w:val="008F6E60"/>
    <w:rsid w:val="009009B8"/>
    <w:rsid w:val="009057C5"/>
    <w:rsid w:val="00923781"/>
    <w:rsid w:val="0092576A"/>
    <w:rsid w:val="00930944"/>
    <w:rsid w:val="00932F21"/>
    <w:rsid w:val="0093304D"/>
    <w:rsid w:val="0094044B"/>
    <w:rsid w:val="0094174F"/>
    <w:rsid w:val="0094751B"/>
    <w:rsid w:val="00961B29"/>
    <w:rsid w:val="00962587"/>
    <w:rsid w:val="00962E7E"/>
    <w:rsid w:val="009642AE"/>
    <w:rsid w:val="009775A6"/>
    <w:rsid w:val="00980187"/>
    <w:rsid w:val="009821D7"/>
    <w:rsid w:val="00982DCB"/>
    <w:rsid w:val="00983DC6"/>
    <w:rsid w:val="00993DB0"/>
    <w:rsid w:val="009946DC"/>
    <w:rsid w:val="00995CE4"/>
    <w:rsid w:val="00996080"/>
    <w:rsid w:val="009A26D3"/>
    <w:rsid w:val="009A36CE"/>
    <w:rsid w:val="009A3E79"/>
    <w:rsid w:val="009B1358"/>
    <w:rsid w:val="009B3759"/>
    <w:rsid w:val="009C0872"/>
    <w:rsid w:val="009D2A2B"/>
    <w:rsid w:val="00A00764"/>
    <w:rsid w:val="00A01FE9"/>
    <w:rsid w:val="00A03808"/>
    <w:rsid w:val="00A03FB1"/>
    <w:rsid w:val="00A10CA4"/>
    <w:rsid w:val="00A1210C"/>
    <w:rsid w:val="00A21497"/>
    <w:rsid w:val="00A25DA9"/>
    <w:rsid w:val="00A26148"/>
    <w:rsid w:val="00A31C24"/>
    <w:rsid w:val="00A325E2"/>
    <w:rsid w:val="00A33937"/>
    <w:rsid w:val="00A40075"/>
    <w:rsid w:val="00A464EC"/>
    <w:rsid w:val="00A46585"/>
    <w:rsid w:val="00A473FA"/>
    <w:rsid w:val="00A47A67"/>
    <w:rsid w:val="00A513CB"/>
    <w:rsid w:val="00A52594"/>
    <w:rsid w:val="00A52793"/>
    <w:rsid w:val="00A55A70"/>
    <w:rsid w:val="00A614A4"/>
    <w:rsid w:val="00A63124"/>
    <w:rsid w:val="00A715CF"/>
    <w:rsid w:val="00A74EEA"/>
    <w:rsid w:val="00A7547E"/>
    <w:rsid w:val="00A76BB9"/>
    <w:rsid w:val="00A82E9F"/>
    <w:rsid w:val="00A869CB"/>
    <w:rsid w:val="00A86EA1"/>
    <w:rsid w:val="00A87A88"/>
    <w:rsid w:val="00A94FC4"/>
    <w:rsid w:val="00A96C26"/>
    <w:rsid w:val="00AA4CC0"/>
    <w:rsid w:val="00AA5B1B"/>
    <w:rsid w:val="00AA7F67"/>
    <w:rsid w:val="00AB07B4"/>
    <w:rsid w:val="00AB29FA"/>
    <w:rsid w:val="00AB411B"/>
    <w:rsid w:val="00AC077C"/>
    <w:rsid w:val="00AC0EB0"/>
    <w:rsid w:val="00AC7B4A"/>
    <w:rsid w:val="00AD1CF9"/>
    <w:rsid w:val="00AD2F46"/>
    <w:rsid w:val="00AE1BC3"/>
    <w:rsid w:val="00AF4B83"/>
    <w:rsid w:val="00AF5BDF"/>
    <w:rsid w:val="00B07690"/>
    <w:rsid w:val="00B11944"/>
    <w:rsid w:val="00B13828"/>
    <w:rsid w:val="00B14811"/>
    <w:rsid w:val="00B14A61"/>
    <w:rsid w:val="00B15F45"/>
    <w:rsid w:val="00B20DD7"/>
    <w:rsid w:val="00B2157D"/>
    <w:rsid w:val="00B22FEE"/>
    <w:rsid w:val="00B24B9D"/>
    <w:rsid w:val="00B24CB8"/>
    <w:rsid w:val="00B33A5F"/>
    <w:rsid w:val="00B341C4"/>
    <w:rsid w:val="00B37577"/>
    <w:rsid w:val="00B4053E"/>
    <w:rsid w:val="00B417B8"/>
    <w:rsid w:val="00B444B0"/>
    <w:rsid w:val="00B44F5E"/>
    <w:rsid w:val="00B51A24"/>
    <w:rsid w:val="00B56540"/>
    <w:rsid w:val="00B60C40"/>
    <w:rsid w:val="00B61DBC"/>
    <w:rsid w:val="00B63746"/>
    <w:rsid w:val="00B64D43"/>
    <w:rsid w:val="00B67B01"/>
    <w:rsid w:val="00B71EBB"/>
    <w:rsid w:val="00B76EAD"/>
    <w:rsid w:val="00B77D6E"/>
    <w:rsid w:val="00B80761"/>
    <w:rsid w:val="00B96225"/>
    <w:rsid w:val="00B97A89"/>
    <w:rsid w:val="00BA0EF0"/>
    <w:rsid w:val="00BA1D6F"/>
    <w:rsid w:val="00BC0255"/>
    <w:rsid w:val="00BD1F09"/>
    <w:rsid w:val="00BD2D62"/>
    <w:rsid w:val="00BD3563"/>
    <w:rsid w:val="00BD5A83"/>
    <w:rsid w:val="00BD70DE"/>
    <w:rsid w:val="00BE0014"/>
    <w:rsid w:val="00BE013A"/>
    <w:rsid w:val="00BE4575"/>
    <w:rsid w:val="00BE5A27"/>
    <w:rsid w:val="00BE7915"/>
    <w:rsid w:val="00BF6323"/>
    <w:rsid w:val="00BF79B4"/>
    <w:rsid w:val="00C001C0"/>
    <w:rsid w:val="00C009B1"/>
    <w:rsid w:val="00C02BFE"/>
    <w:rsid w:val="00C03A6C"/>
    <w:rsid w:val="00C052A8"/>
    <w:rsid w:val="00C105FD"/>
    <w:rsid w:val="00C14561"/>
    <w:rsid w:val="00C15173"/>
    <w:rsid w:val="00C17FE0"/>
    <w:rsid w:val="00C21028"/>
    <w:rsid w:val="00C246E4"/>
    <w:rsid w:val="00C27AC4"/>
    <w:rsid w:val="00C309CA"/>
    <w:rsid w:val="00C31741"/>
    <w:rsid w:val="00C34571"/>
    <w:rsid w:val="00C4022A"/>
    <w:rsid w:val="00C4392B"/>
    <w:rsid w:val="00C52581"/>
    <w:rsid w:val="00C54593"/>
    <w:rsid w:val="00C56519"/>
    <w:rsid w:val="00C632B2"/>
    <w:rsid w:val="00C65AE0"/>
    <w:rsid w:val="00C701D3"/>
    <w:rsid w:val="00C77EE3"/>
    <w:rsid w:val="00C8348B"/>
    <w:rsid w:val="00C85E5E"/>
    <w:rsid w:val="00C91E1E"/>
    <w:rsid w:val="00C92106"/>
    <w:rsid w:val="00C95590"/>
    <w:rsid w:val="00C959DB"/>
    <w:rsid w:val="00C95B17"/>
    <w:rsid w:val="00CA075C"/>
    <w:rsid w:val="00CA17E5"/>
    <w:rsid w:val="00CA4BB6"/>
    <w:rsid w:val="00CC237A"/>
    <w:rsid w:val="00CC39BB"/>
    <w:rsid w:val="00CC6E4C"/>
    <w:rsid w:val="00CD112B"/>
    <w:rsid w:val="00CD7077"/>
    <w:rsid w:val="00CE7013"/>
    <w:rsid w:val="00CF2952"/>
    <w:rsid w:val="00CF4373"/>
    <w:rsid w:val="00CF4D03"/>
    <w:rsid w:val="00CF6488"/>
    <w:rsid w:val="00D0076D"/>
    <w:rsid w:val="00D0699C"/>
    <w:rsid w:val="00D16317"/>
    <w:rsid w:val="00D168EE"/>
    <w:rsid w:val="00D17EA5"/>
    <w:rsid w:val="00D20D72"/>
    <w:rsid w:val="00D252A4"/>
    <w:rsid w:val="00D259D5"/>
    <w:rsid w:val="00D272D8"/>
    <w:rsid w:val="00D30256"/>
    <w:rsid w:val="00D30E3F"/>
    <w:rsid w:val="00D3729C"/>
    <w:rsid w:val="00D4197C"/>
    <w:rsid w:val="00D45BAA"/>
    <w:rsid w:val="00D51FA0"/>
    <w:rsid w:val="00D523CF"/>
    <w:rsid w:val="00D60D7F"/>
    <w:rsid w:val="00D712B5"/>
    <w:rsid w:val="00D73ED5"/>
    <w:rsid w:val="00D76767"/>
    <w:rsid w:val="00D77A9E"/>
    <w:rsid w:val="00D77B9E"/>
    <w:rsid w:val="00D80920"/>
    <w:rsid w:val="00D815A9"/>
    <w:rsid w:val="00D8202C"/>
    <w:rsid w:val="00D82C1C"/>
    <w:rsid w:val="00D85230"/>
    <w:rsid w:val="00D85B36"/>
    <w:rsid w:val="00D90C22"/>
    <w:rsid w:val="00D94D72"/>
    <w:rsid w:val="00D95AA8"/>
    <w:rsid w:val="00DB7631"/>
    <w:rsid w:val="00DC6D44"/>
    <w:rsid w:val="00DC77A5"/>
    <w:rsid w:val="00DE51FB"/>
    <w:rsid w:val="00DF2352"/>
    <w:rsid w:val="00DF3A31"/>
    <w:rsid w:val="00DF7C76"/>
    <w:rsid w:val="00E02E27"/>
    <w:rsid w:val="00E0339A"/>
    <w:rsid w:val="00E04354"/>
    <w:rsid w:val="00E06A39"/>
    <w:rsid w:val="00E10A1C"/>
    <w:rsid w:val="00E16AED"/>
    <w:rsid w:val="00E17364"/>
    <w:rsid w:val="00E22B22"/>
    <w:rsid w:val="00E27FEE"/>
    <w:rsid w:val="00E330DC"/>
    <w:rsid w:val="00E50C98"/>
    <w:rsid w:val="00E607F7"/>
    <w:rsid w:val="00E72422"/>
    <w:rsid w:val="00E74AE5"/>
    <w:rsid w:val="00E76D7F"/>
    <w:rsid w:val="00E845F0"/>
    <w:rsid w:val="00E853E7"/>
    <w:rsid w:val="00EA2522"/>
    <w:rsid w:val="00EA4946"/>
    <w:rsid w:val="00EB2CCC"/>
    <w:rsid w:val="00EB6F46"/>
    <w:rsid w:val="00EC1736"/>
    <w:rsid w:val="00EC5861"/>
    <w:rsid w:val="00ED0ACA"/>
    <w:rsid w:val="00ED165A"/>
    <w:rsid w:val="00ED1683"/>
    <w:rsid w:val="00ED3F11"/>
    <w:rsid w:val="00ED7B51"/>
    <w:rsid w:val="00EE1EB7"/>
    <w:rsid w:val="00EE3FC0"/>
    <w:rsid w:val="00EF2202"/>
    <w:rsid w:val="00EF2B7E"/>
    <w:rsid w:val="00EF5D07"/>
    <w:rsid w:val="00F028B9"/>
    <w:rsid w:val="00F02B6A"/>
    <w:rsid w:val="00F02D82"/>
    <w:rsid w:val="00F02D85"/>
    <w:rsid w:val="00F03482"/>
    <w:rsid w:val="00F05899"/>
    <w:rsid w:val="00F07EA9"/>
    <w:rsid w:val="00F12200"/>
    <w:rsid w:val="00F13BBC"/>
    <w:rsid w:val="00F15029"/>
    <w:rsid w:val="00F17601"/>
    <w:rsid w:val="00F210B6"/>
    <w:rsid w:val="00F25F49"/>
    <w:rsid w:val="00F27091"/>
    <w:rsid w:val="00F30A9D"/>
    <w:rsid w:val="00F3227E"/>
    <w:rsid w:val="00F32E69"/>
    <w:rsid w:val="00F350A2"/>
    <w:rsid w:val="00F3615F"/>
    <w:rsid w:val="00F411DB"/>
    <w:rsid w:val="00F43974"/>
    <w:rsid w:val="00F44458"/>
    <w:rsid w:val="00F44916"/>
    <w:rsid w:val="00F45735"/>
    <w:rsid w:val="00F55786"/>
    <w:rsid w:val="00F67895"/>
    <w:rsid w:val="00F7121C"/>
    <w:rsid w:val="00F71DAB"/>
    <w:rsid w:val="00F72C64"/>
    <w:rsid w:val="00F77120"/>
    <w:rsid w:val="00F778DD"/>
    <w:rsid w:val="00F77EB3"/>
    <w:rsid w:val="00F92228"/>
    <w:rsid w:val="00F95104"/>
    <w:rsid w:val="00F979CF"/>
    <w:rsid w:val="00FA253F"/>
    <w:rsid w:val="00FA68DA"/>
    <w:rsid w:val="00FB4912"/>
    <w:rsid w:val="00FC1CB8"/>
    <w:rsid w:val="00FC5A01"/>
    <w:rsid w:val="00FC5C31"/>
    <w:rsid w:val="00FC6C5D"/>
    <w:rsid w:val="00FD4195"/>
    <w:rsid w:val="00FD5C0F"/>
    <w:rsid w:val="00FE0B0B"/>
    <w:rsid w:val="00FE6E55"/>
    <w:rsid w:val="00FE74A4"/>
    <w:rsid w:val="00FF0B43"/>
    <w:rsid w:val="00FF35C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FE"/>
  </w:style>
  <w:style w:type="paragraph" w:styleId="1">
    <w:name w:val="heading 1"/>
    <w:basedOn w:val="a"/>
    <w:next w:val="a"/>
    <w:link w:val="10"/>
    <w:uiPriority w:val="9"/>
    <w:qFormat/>
    <w:rsid w:val="00075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A6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4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7A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0750DD"/>
    <w:pPr>
      <w:keepNext w:val="0"/>
      <w:keepLines w:val="0"/>
      <w:contextualSpacing/>
      <w:jc w:val="both"/>
      <w:outlineLvl w:val="9"/>
    </w:pPr>
    <w:rPr>
      <w:b w:val="0"/>
      <w:bCs w:val="0"/>
      <w:smallCaps/>
      <w:color w:val="auto"/>
      <w:spacing w:val="5"/>
      <w:sz w:val="36"/>
      <w:szCs w:val="36"/>
      <w:lang w:val="en-GB"/>
    </w:rPr>
  </w:style>
  <w:style w:type="paragraph" w:styleId="11">
    <w:name w:val="toc 1"/>
    <w:basedOn w:val="a"/>
    <w:next w:val="a"/>
    <w:autoRedefine/>
    <w:uiPriority w:val="39"/>
    <w:unhideWhenUsed/>
    <w:rsid w:val="000750DD"/>
    <w:pPr>
      <w:spacing w:before="360" w:after="360"/>
    </w:pPr>
    <w:rPr>
      <w:rFonts w:eastAsiaTheme="majorEastAsia" w:cstheme="minorHAnsi"/>
      <w:b/>
      <w:bCs/>
      <w:caps/>
      <w:u w:val="single"/>
      <w:lang w:val="en-GB"/>
    </w:rPr>
  </w:style>
  <w:style w:type="character" w:styleId="a6">
    <w:name w:val="Hyperlink"/>
    <w:basedOn w:val="a0"/>
    <w:uiPriority w:val="99"/>
    <w:unhideWhenUsed/>
    <w:rsid w:val="000750DD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D272D8"/>
    <w:pPr>
      <w:tabs>
        <w:tab w:val="left" w:pos="581"/>
        <w:tab w:val="right" w:leader="dot" w:pos="9628"/>
      </w:tabs>
      <w:spacing w:after="0"/>
      <w:ind w:right="-426"/>
    </w:pPr>
    <w:rPr>
      <w:rFonts w:eastAsiaTheme="majorEastAsia" w:cstheme="minorHAnsi"/>
      <w:b/>
      <w:bCs/>
      <w:smallCaps/>
      <w:lang w:val="en-GB"/>
    </w:rPr>
  </w:style>
  <w:style w:type="paragraph" w:styleId="3">
    <w:name w:val="toc 3"/>
    <w:basedOn w:val="a"/>
    <w:next w:val="a"/>
    <w:autoRedefine/>
    <w:uiPriority w:val="39"/>
    <w:unhideWhenUsed/>
    <w:rsid w:val="00865B82"/>
    <w:pPr>
      <w:tabs>
        <w:tab w:val="right" w:leader="dot" w:pos="9628"/>
      </w:tabs>
      <w:spacing w:after="0"/>
    </w:pPr>
    <w:rPr>
      <w:rFonts w:ascii="Times New Roman" w:eastAsiaTheme="majorEastAsia" w:hAnsi="Times New Roman" w:cs="Times New Roman"/>
      <w:smallCaps/>
      <w:noProof/>
      <w:sz w:val="24"/>
      <w:szCs w:val="24"/>
    </w:rPr>
  </w:style>
  <w:style w:type="table" w:styleId="a7">
    <w:name w:val="Table Grid"/>
    <w:basedOn w:val="a1"/>
    <w:uiPriority w:val="59"/>
    <w:rsid w:val="006A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67B01"/>
    <w:pPr>
      <w:ind w:left="720"/>
      <w:contextualSpacing/>
    </w:pPr>
  </w:style>
  <w:style w:type="paragraph" w:styleId="30">
    <w:name w:val="Body Text Indent 3"/>
    <w:basedOn w:val="a"/>
    <w:link w:val="31"/>
    <w:uiPriority w:val="99"/>
    <w:rsid w:val="00B77D6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tr-TR"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77D6E"/>
    <w:rPr>
      <w:rFonts w:ascii="Times New Roman" w:eastAsia="Times New Roman" w:hAnsi="Times New Roman" w:cs="Times New Roman"/>
      <w:sz w:val="28"/>
      <w:szCs w:val="20"/>
      <w:lang w:val="tr-TR" w:eastAsia="ru-RU"/>
    </w:rPr>
  </w:style>
  <w:style w:type="character" w:styleId="a9">
    <w:name w:val="FollowedHyperlink"/>
    <w:basedOn w:val="a0"/>
    <w:uiPriority w:val="99"/>
    <w:semiHidden/>
    <w:unhideWhenUsed/>
    <w:rsid w:val="003C2CC3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A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1E9"/>
  </w:style>
  <w:style w:type="paragraph" w:styleId="ac">
    <w:name w:val="footer"/>
    <w:basedOn w:val="a"/>
    <w:link w:val="ad"/>
    <w:uiPriority w:val="99"/>
    <w:unhideWhenUsed/>
    <w:rsid w:val="003A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31E9"/>
  </w:style>
  <w:style w:type="paragraph" w:styleId="ae">
    <w:name w:val="footnote text"/>
    <w:basedOn w:val="a"/>
    <w:link w:val="af"/>
    <w:uiPriority w:val="99"/>
    <w:semiHidden/>
    <w:unhideWhenUsed/>
    <w:rsid w:val="00747B7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7B7C"/>
    <w:rPr>
      <w:sz w:val="20"/>
      <w:szCs w:val="20"/>
    </w:rPr>
  </w:style>
  <w:style w:type="character" w:styleId="af0">
    <w:name w:val="footnote reference"/>
    <w:aliases w:val="4_G,ftref,16 Point,Superscript 6 Point,Ref,de nota al pie,Fußnotenzeichen DISS,fr,Numbering - Footnote,-E Fußnotenzeichen,Odwołanie przypisu,Times 10 Point,Exposant 3 Point,Footnote symbol,Footnote reference number,number"/>
    <w:basedOn w:val="a0"/>
    <w:link w:val="BVIfnr"/>
    <w:uiPriority w:val="99"/>
    <w:unhideWhenUsed/>
    <w:rsid w:val="00747B7C"/>
    <w:rPr>
      <w:vertAlign w:val="superscript"/>
    </w:rPr>
  </w:style>
  <w:style w:type="paragraph" w:styleId="af1">
    <w:name w:val="Normal (Web)"/>
    <w:basedOn w:val="a"/>
    <w:link w:val="af2"/>
    <w:uiPriority w:val="99"/>
    <w:unhideWhenUsed/>
    <w:rsid w:val="0041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uiPriority w:val="99"/>
    <w:rsid w:val="008B4AD2"/>
    <w:pPr>
      <w:widowControl w:val="0"/>
      <w:autoSpaceDE w:val="0"/>
      <w:autoSpaceDN w:val="0"/>
      <w:adjustRightInd w:val="0"/>
      <w:spacing w:before="300" w:after="0" w:line="30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t">
    <w:name w:val="tt"/>
    <w:basedOn w:val="a"/>
    <w:rsid w:val="0053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10A1C"/>
    <w:rPr>
      <w:b/>
      <w:bCs/>
    </w:rPr>
  </w:style>
  <w:style w:type="character" w:customStyle="1" w:styleId="af2">
    <w:name w:val="Обычный (веб) Знак"/>
    <w:link w:val="af1"/>
    <w:uiPriority w:val="99"/>
    <w:locked/>
    <w:rsid w:val="00E10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VIfnr">
    <w:name w:val="BVI fnr"/>
    <w:basedOn w:val="a"/>
    <w:link w:val="af0"/>
    <w:uiPriority w:val="99"/>
    <w:rsid w:val="004C0D2B"/>
    <w:pPr>
      <w:spacing w:before="120" w:after="160" w:line="240" w:lineRule="exact"/>
    </w:pPr>
    <w:rPr>
      <w:vertAlign w:val="superscript"/>
    </w:rPr>
  </w:style>
  <w:style w:type="paragraph" w:styleId="af4">
    <w:name w:val="Body Text"/>
    <w:basedOn w:val="a"/>
    <w:link w:val="af5"/>
    <w:rsid w:val="008A2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8A2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8E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8E5A07"/>
    <w:rPr>
      <w:i/>
      <w:iCs/>
    </w:rPr>
  </w:style>
  <w:style w:type="character" w:styleId="af7">
    <w:name w:val="annotation reference"/>
    <w:basedOn w:val="a0"/>
    <w:uiPriority w:val="99"/>
    <w:semiHidden/>
    <w:unhideWhenUsed/>
    <w:rsid w:val="00541C4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41C4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41C4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41C4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41C40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8F400D"/>
    <w:pPr>
      <w:spacing w:after="0" w:line="240" w:lineRule="auto"/>
    </w:pPr>
  </w:style>
  <w:style w:type="paragraph" w:customStyle="1" w:styleId="formattext">
    <w:name w:val="formattext"/>
    <w:basedOn w:val="a"/>
    <w:rsid w:val="000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B3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d">
    <w:name w:val="bodytextd"/>
    <w:basedOn w:val="a"/>
    <w:rsid w:val="00F0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4164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2249">
                                              <w:marLeft w:val="23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5083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838075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45418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1A73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576165">
                                                  <w:marLeft w:val="15"/>
                                                  <w:marRight w:val="15"/>
                                                  <w:marTop w:val="1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26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4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7432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1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1566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4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043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86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4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882093">
                                                              <w:marLeft w:val="-24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FE1E5"/>
                                                                <w:left w:val="single" w:sz="6" w:space="0" w:color="DFE1E5"/>
                                                                <w:bottom w:val="single" w:sz="6" w:space="0" w:color="DFE1E5"/>
                                                                <w:right w:val="single" w:sz="6" w:space="0" w:color="DFE1E5"/>
                                                              </w:divBdr>
                                                              <w:divsChild>
                                                                <w:div w:id="37010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9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837455">
                                                                          <w:marLeft w:val="-240"/>
                                                                          <w:marRight w:val="-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311764">
                                                                              <w:marLeft w:val="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03193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50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92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2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25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553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88123">
                                                                                  <w:marLeft w:val="-240"/>
                                                                                  <w:marRight w:val="-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267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8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3267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848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DFE1E5"/>
                        <w:left w:val="single" w:sz="6" w:space="0" w:color="DFE1E5"/>
                        <w:bottom w:val="single" w:sz="6" w:space="0" w:color="DFE1E5"/>
                        <w:right w:val="single" w:sz="6" w:space="0" w:color="DFE1E5"/>
                      </w:divBdr>
                      <w:divsChild>
                        <w:div w:id="17646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5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eblex.md/item/view/id/efb59d71d1bbf10540c5843e4292c8b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lex.md/item/view/id/ad0b752f1cdcaad0d11b3861ac6d587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1%80%D0%B0%D1%82%D0%B5%D0%B3%D0%B8%D1%87%D0%B5%D1%81%D0%BA%D0%BE%D0%B5_%D0%BF%D0%BB%D0%B0%D0%BD%D0%B8%D1%80%D0%BE%D0%B2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lex.md/item/view/id/818049a7a9fe5a87edad8ed6734dd847" TargetMode="External"/><Relationship Id="rId10" Type="http://schemas.openxmlformats.org/officeDocument/2006/relationships/hyperlink" Target="https://ru.wikipedia.org/wiki/%D0%9C%D0%B5%D1%82%D0%BE%D0%B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eblex.md/item/view/id/7553a9604606e0114f50d6f81db48435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QtQSEqOXr5xl7t2u-A2rYtloGrFbvq8/view" TargetMode="External"/><Relationship Id="rId13" Type="http://schemas.openxmlformats.org/officeDocument/2006/relationships/hyperlink" Target="http://statistica.gov.md/pageview.php?l=ro&amp;idc=350&amp;id=4290" TargetMode="External"/><Relationship Id="rId3" Type="http://schemas.openxmlformats.org/officeDocument/2006/relationships/hyperlink" Target="http://vestigagauzii.md/images/Arhiv_PDF/EKSPRES-KANON%20%E2%84%9661-66%2001.12.2016.pdf" TargetMode="External"/><Relationship Id="rId7" Type="http://schemas.openxmlformats.org/officeDocument/2006/relationships/hyperlink" Target="https://www.md.undp.org/content/moldova/ro/home/library/effective_governance/acces-egal-pentru-toi-in-seciile-de-votare.html" TargetMode="External"/><Relationship Id="rId12" Type="http://schemas.openxmlformats.org/officeDocument/2006/relationships/hyperlink" Target="http://weblex.md/item/view/id/fe83b0bed300722079ffe0b21d1d04c0" TargetMode="External"/><Relationship Id="rId2" Type="http://schemas.openxmlformats.org/officeDocument/2006/relationships/hyperlink" Target="https://www.mskgagauzia.md/" TargetMode="External"/><Relationship Id="rId1" Type="http://schemas.openxmlformats.org/officeDocument/2006/relationships/hyperlink" Target="https://www.mskgagauzia.md/wp-content/uploads/2019/07/otchet-tsik-v-apel-vybory-bashkana-30-iyunya.pdf" TargetMode="External"/><Relationship Id="rId6" Type="http://schemas.openxmlformats.org/officeDocument/2006/relationships/hyperlink" Target="http://weblex.md/item/view/id/e884f653e71e03d1f6ea3f77002a7578" TargetMode="External"/><Relationship Id="rId11" Type="http://schemas.openxmlformats.org/officeDocument/2006/relationships/hyperlink" Target="https://halktoplushu.md/index.php/zakonodatelstvo-ato/zakony-ato-gagauziya/1969-zakon-14-ot-10-noyabrya-2017-goda-o-vnesenii-izmenenij-i-dopolnenij-v-nekotorye-zakonodatelnye-akty" TargetMode="External"/><Relationship Id="rId5" Type="http://schemas.openxmlformats.org/officeDocument/2006/relationships/hyperlink" Target="http://weblex.md/item/view/id/d1ab25505e5b44d6796cfaba0946484c" TargetMode="External"/><Relationship Id="rId10" Type="http://schemas.openxmlformats.org/officeDocument/2006/relationships/hyperlink" Target="http://www.venice.coe.int/webforms/documents/?pdf=cdl-pi(2016)011-e" TargetMode="External"/><Relationship Id="rId4" Type="http://schemas.openxmlformats.org/officeDocument/2006/relationships/hyperlink" Target="http://alegeri.md/images/2/28/Raport-interimar-piligrim-demo-bascan-2019-ru.pdf" TargetMode="External"/><Relationship Id="rId9" Type="http://schemas.openxmlformats.org/officeDocument/2006/relationships/hyperlink" Target="https://drive.google.com/file/d/1bqCR73MDBsP2LA9nVGtn2RyCIpwRemPC/view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57;&#1086;&#1074;&#1077;&#1090;%20&#1045;&#1074;&#1088;&#1086;&#1087;&#1099;\SWOT_CEC_ECA_E-TOOL_29.10.2019_revISIG2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DATABASE!$C$81</c:f>
              <c:strCache>
                <c:ptCount val="1"/>
                <c:pt idx="0">
                  <c:v>INTERNAL</c:v>
                </c:pt>
              </c:strCache>
            </c:strRef>
          </c:tx>
          <c:spPr>
            <a:ln w="25400">
              <a:solidFill>
                <a:schemeClr val="bg1"/>
              </a:solidFill>
            </a:ln>
          </c:spPr>
          <c:dPt>
            <c:idx val="0"/>
            <c:spPr>
              <a:solidFill>
                <a:srgbClr val="00B050"/>
              </a:solid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68-9349-B2BE-32D8FF9CBEC8}"/>
              </c:ext>
            </c:extLst>
          </c:dPt>
          <c:dPt>
            <c:idx val="1"/>
            <c:spPr>
              <a:solidFill>
                <a:srgbClr val="C00000"/>
              </a:solid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68-9349-B2BE-32D8FF9CBEC8}"/>
              </c:ext>
            </c:extLst>
          </c:dPt>
          <c:dPt>
            <c:idx val="2"/>
            <c:spPr>
              <a:pattFill prst="dkUpDiag">
                <a:fgClr>
                  <a:srgbClr val="00B050"/>
                </a:fgClr>
                <a:bgClr>
                  <a:schemeClr val="bg1"/>
                </a:bgClr>
              </a:patt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2C-764A-8F9D-C8A3754D722E}"/>
              </c:ext>
            </c:extLst>
          </c:dPt>
          <c:dPt>
            <c:idx val="3"/>
            <c:spPr>
              <a:pattFill prst="dkUpDiag">
                <a:fgClr>
                  <a:srgbClr val="C00000"/>
                </a:fgClr>
                <a:bgClr>
                  <a:schemeClr val="bg1"/>
                </a:bgClr>
              </a:patt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F2C-764A-8F9D-C8A3754D722E}"/>
              </c:ext>
            </c:extLst>
          </c:dPt>
          <c:dLbls>
            <c:dLbl>
              <c:idx val="0"/>
              <c:layout>
                <c:manualLayout>
                  <c:x val="0.22183294966269401"/>
                  <c:y val="-0.16434151613401268"/>
                </c:manualLayout>
              </c:layout>
              <c:spPr>
                <a:solidFill>
                  <a:srgbClr val="00B050"/>
                </a:solidFill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1369429414958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268-9349-B2BE-32D8FF9CBEC8}"/>
                </c:ext>
              </c:extLst>
            </c:dLbl>
            <c:dLbl>
              <c:idx val="1"/>
              <c:layout>
                <c:manualLayout>
                  <c:x val="0.21154530189338597"/>
                  <c:y val="4.2903668183345914E-2"/>
                </c:manualLayout>
              </c:layout>
              <c:spPr>
                <a:solidFill>
                  <a:srgbClr val="C00000"/>
                </a:solidFill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1369429414958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68-9349-B2BE-32D8FF9CBEC8}"/>
                </c:ext>
              </c:extLst>
            </c:dLbl>
            <c:dLbl>
              <c:idx val="2"/>
              <c:layout>
                <c:manualLayout>
                  <c:x val="-0.35936588850153933"/>
                  <c:y val="-0.10297097868889449"/>
                </c:manualLayout>
              </c:layout>
              <c:spPr>
                <a:solidFill>
                  <a:srgbClr val="00B050">
                    <a:alpha val="40000"/>
                  </a:srgbClr>
                </a:solidFill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1369429414958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F2C-764A-8F9D-C8A3754D722E}"/>
                </c:ext>
              </c:extLst>
            </c:dLbl>
            <c:dLbl>
              <c:idx val="3"/>
              <c:layout>
                <c:manualLayout>
                  <c:x val="-0.28476943532379106"/>
                  <c:y val="2.9073523156157442E-2"/>
                </c:manualLayout>
              </c:layout>
              <c:spPr>
                <a:solidFill>
                  <a:srgbClr val="C00000">
                    <a:alpha val="22000"/>
                  </a:srgbClr>
                </a:solidFill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1369429414958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F2C-764A-8F9D-C8A3754D722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SerName val="1"/>
            <c:showPercent val="1"/>
            <c:showLeaderLines val="1"/>
            <c:leaderLines>
              <c:spPr>
                <a:ln w="15875">
                  <a:solidFill>
                    <a:schemeClr val="tx1"/>
                  </a:solidFill>
                  <a:prstDash val="dash"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DATABASE!$B$82:$B$85</c:f>
              <c:strCache>
                <c:ptCount val="4"/>
                <c:pt idx="0">
                  <c:v>Highly POSITIVE</c:v>
                </c:pt>
                <c:pt idx="1">
                  <c:v>Highly NEGATIVE</c:v>
                </c:pt>
                <c:pt idx="2">
                  <c:v>Positive</c:v>
                </c:pt>
                <c:pt idx="3">
                  <c:v>Negative</c:v>
                </c:pt>
              </c:strCache>
            </c:strRef>
          </c:cat>
          <c:val>
            <c:numRef>
              <c:f>DATABASE!$C$82:$C$85</c:f>
              <c:numCache>
                <c:formatCode>0</c:formatCode>
                <c:ptCount val="4"/>
                <c:pt idx="0">
                  <c:v>6</c:v>
                </c:pt>
                <c:pt idx="1">
                  <c:v>18</c:v>
                </c:pt>
                <c:pt idx="2" formatCode="General">
                  <c:v>16</c:v>
                </c:pt>
                <c:pt idx="3" formatCode="General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68-9349-B2BE-32D8FF9CBEC8}"/>
            </c:ext>
          </c:extLst>
        </c:ser>
        <c:ser>
          <c:idx val="1"/>
          <c:order val="1"/>
          <c:tx>
            <c:strRef>
              <c:f>DATABASE!$D$81</c:f>
              <c:strCache>
                <c:ptCount val="1"/>
                <c:pt idx="0">
                  <c:v>EXTERNAL</c:v>
                </c:pt>
              </c:strCache>
            </c:strRef>
          </c:tx>
          <c:spPr>
            <a:solidFill>
              <a:srgbClr val="00B050"/>
            </a:solidFill>
            <a:ln w="25400">
              <a:solidFill>
                <a:schemeClr val="bg1"/>
              </a:solidFill>
            </a:ln>
          </c:spPr>
          <c:dPt>
            <c:idx val="0"/>
            <c:explosion val="4"/>
            <c:spPr>
              <a:solidFill>
                <a:srgbClr val="92D050"/>
              </a:solid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F2C-764A-8F9D-C8A3754D722E}"/>
              </c:ext>
            </c:extLst>
          </c:dPt>
          <c:dPt>
            <c:idx val="1"/>
            <c:explosion val="4"/>
            <c:spPr>
              <a:solidFill>
                <a:srgbClr val="FF0000"/>
              </a:solid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F2C-764A-8F9D-C8A3754D722E}"/>
              </c:ext>
            </c:extLst>
          </c:dPt>
          <c:dPt>
            <c:idx val="2"/>
            <c:explosion val="4"/>
            <c:spPr>
              <a:pattFill prst="dkUpDiag">
                <a:fgClr>
                  <a:srgbClr val="92D050"/>
                </a:fgClr>
                <a:bgClr>
                  <a:schemeClr val="bg1"/>
                </a:bgClr>
              </a:patt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F2C-764A-8F9D-C8A3754D722E}"/>
              </c:ext>
            </c:extLst>
          </c:dPt>
          <c:dPt>
            <c:idx val="3"/>
            <c:explosion val="4"/>
            <c:spPr>
              <a:pattFill prst="dkUpDiag">
                <a:fgClr>
                  <a:srgbClr val="FF0000"/>
                </a:fgClr>
                <a:bgClr>
                  <a:schemeClr val="bg1"/>
                </a:bgClr>
              </a:pattFill>
              <a:ln w="25400">
                <a:solidFill>
                  <a:schemeClr val="bg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F2C-764A-8F9D-C8A3754D722E}"/>
              </c:ext>
            </c:extLst>
          </c:dPt>
          <c:dLbls>
            <c:dLbl>
              <c:idx val="0"/>
              <c:layout>
                <c:manualLayout>
                  <c:x val="0.39233809028815753"/>
                  <c:y val="0.16560753435232647"/>
                </c:manualLayout>
              </c:layout>
              <c:spPr>
                <a:solidFill>
                  <a:srgbClr val="92D050"/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accentCallout1">
                      <a:avLst/>
                    </a:prstGeom>
                  </c15:spPr>
                  <c15:layout>
                    <c:manualLayout>
                      <c:w val="0.18490510088114129"/>
                      <c:h val="8.13694294149583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F2C-764A-8F9D-C8A3754D722E}"/>
                </c:ext>
              </c:extLst>
            </c:dLbl>
            <c:dLbl>
              <c:idx val="1"/>
              <c:layout>
                <c:manualLayout>
                  <c:x val="0.19919702714873092"/>
                  <c:y val="0.55458572868702827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accentCallout1">
                      <a:avLst/>
                    </a:prstGeom>
                  </c15:spPr>
                  <c15:layout>
                    <c:manualLayout>
                      <c:w val="0.18398057537673559"/>
                      <c:h val="6.53046177603245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F2C-764A-8F9D-C8A3754D722E}"/>
                </c:ext>
              </c:extLst>
            </c:dLbl>
            <c:dLbl>
              <c:idx val="2"/>
              <c:layout>
                <c:manualLayout>
                  <c:x val="-0.38811583346309397"/>
                  <c:y val="0.26313489360542736"/>
                </c:manualLayout>
              </c:layout>
              <c:spPr>
                <a:solidFill>
                  <a:srgbClr val="92D050">
                    <a:alpha val="40000"/>
                  </a:srgbClr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95063723564541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6F2C-764A-8F9D-C8A3754D722E}"/>
                </c:ext>
              </c:extLst>
            </c:dLbl>
            <c:dLbl>
              <c:idx val="3"/>
              <c:layout>
                <c:manualLayout>
                  <c:x val="-0.2237333187440313"/>
                  <c:y val="-0.31754861092190834"/>
                </c:manualLayout>
              </c:layout>
              <c:spPr>
                <a:solidFill>
                  <a:srgbClr val="FF0000">
                    <a:alpha val="40000"/>
                  </a:srgbClr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showSer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490510088114129"/>
                      <c:h val="8.1369429414958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6F2C-764A-8F9D-C8A3754D722E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no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SerName val="1"/>
            <c:showPercent val="1"/>
            <c:showLeaderLines val="1"/>
            <c:leaderLines>
              <c:spPr>
                <a:ln w="15875">
                  <a:solidFill>
                    <a:schemeClr val="tx1"/>
                  </a:solidFill>
                  <a:prstDash val="dash"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DATABASE!$B$82:$B$85</c:f>
              <c:strCache>
                <c:ptCount val="4"/>
                <c:pt idx="0">
                  <c:v>Highly POSITIVE</c:v>
                </c:pt>
                <c:pt idx="1">
                  <c:v>Highly NEGATIVE</c:v>
                </c:pt>
                <c:pt idx="2">
                  <c:v>Positive</c:v>
                </c:pt>
                <c:pt idx="3">
                  <c:v>Negative</c:v>
                </c:pt>
              </c:strCache>
            </c:strRef>
          </c:cat>
          <c:val>
            <c:numRef>
              <c:f>DATABASE!$D$82:$D$85</c:f>
              <c:numCache>
                <c:formatCode>0</c:formatCode>
                <c:ptCount val="4"/>
                <c:pt idx="0">
                  <c:v>3</c:v>
                </c:pt>
                <c:pt idx="1">
                  <c:v>7</c:v>
                </c:pt>
                <c:pt idx="2" formatCode="General">
                  <c:v>27</c:v>
                </c:pt>
                <c:pt idx="3" formatCode="General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9D9-AD44-8373-7B75B6D8F10C}"/>
            </c:ext>
          </c:extLst>
        </c:ser>
        <c:dLbls>
          <c:showPercent val="1"/>
        </c:dLbls>
        <c:firstSliceAng val="0"/>
        <c:holeSize val="42"/>
      </c:doughnutChart>
      <c:spPr>
        <a:noFill/>
        <a:ln>
          <a:noFill/>
        </a:ln>
        <a:effectLst/>
      </c:spPr>
    </c:plotArea>
    <c:plotVisOnly val="1"/>
    <c:dispBlanksAs val="zero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8DDCB-8250-4B09-BD3A-F4B600B8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11976</TotalTime>
  <Pages>42</Pages>
  <Words>17308</Words>
  <Characters>98658</Characters>
  <Application>Microsoft Office Word</Application>
  <DocSecurity>0</DocSecurity>
  <Lines>822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24</cp:revision>
  <cp:lastPrinted>2020-01-11T11:10:00Z</cp:lastPrinted>
  <dcterms:created xsi:type="dcterms:W3CDTF">2019-10-27T14:28:00Z</dcterms:created>
  <dcterms:modified xsi:type="dcterms:W3CDTF">2020-01-15T08:15:00Z</dcterms:modified>
</cp:coreProperties>
</file>